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1C" w:rsidRDefault="00EE4FC1" w:rsidP="004A2F1C">
      <w:pPr>
        <w:autoSpaceDE w:val="0"/>
        <w:autoSpaceDN w:val="0"/>
        <w:adjustRightInd w:val="0"/>
        <w:spacing w:after="0" w:line="240" w:lineRule="auto"/>
        <w:jc w:val="center"/>
        <w:rPr>
          <w:rFonts w:ascii="Times New Roman" w:hAnsi="Times New Roman" w:cs="Times New Roman"/>
          <w:b/>
          <w:sz w:val="28"/>
          <w:szCs w:val="28"/>
        </w:rPr>
      </w:pPr>
      <w:r w:rsidRPr="00B52DE2">
        <w:rPr>
          <w:rFonts w:ascii="Times New Roman" w:hAnsi="Times New Roman" w:cs="Times New Roman"/>
          <w:b/>
          <w:sz w:val="28"/>
          <w:szCs w:val="28"/>
        </w:rPr>
        <w:t>Доклад</w:t>
      </w:r>
      <w:r w:rsidR="004A2F1C" w:rsidRPr="004A2F1C">
        <w:t xml:space="preserve"> </w:t>
      </w:r>
      <w:proofErr w:type="gramStart"/>
      <w:r w:rsidR="004A2F1C">
        <w:rPr>
          <w:rFonts w:ascii="Times New Roman" w:hAnsi="Times New Roman" w:cs="Times New Roman"/>
          <w:b/>
          <w:sz w:val="28"/>
          <w:szCs w:val="28"/>
        </w:rPr>
        <w:t>н</w:t>
      </w:r>
      <w:r w:rsidR="004A2F1C" w:rsidRPr="004A2F1C">
        <w:rPr>
          <w:rFonts w:ascii="Times New Roman" w:hAnsi="Times New Roman" w:cs="Times New Roman"/>
          <w:b/>
          <w:sz w:val="28"/>
          <w:szCs w:val="28"/>
        </w:rPr>
        <w:t>ача</w:t>
      </w:r>
      <w:bookmarkStart w:id="0" w:name="_GoBack"/>
      <w:bookmarkEnd w:id="0"/>
      <w:r w:rsidR="004A2F1C" w:rsidRPr="004A2F1C">
        <w:rPr>
          <w:rFonts w:ascii="Times New Roman" w:hAnsi="Times New Roman" w:cs="Times New Roman"/>
          <w:b/>
          <w:sz w:val="28"/>
          <w:szCs w:val="28"/>
        </w:rPr>
        <w:t>льник</w:t>
      </w:r>
      <w:r w:rsidR="004A2F1C">
        <w:rPr>
          <w:rFonts w:ascii="Times New Roman" w:hAnsi="Times New Roman" w:cs="Times New Roman"/>
          <w:b/>
          <w:sz w:val="28"/>
          <w:szCs w:val="28"/>
        </w:rPr>
        <w:t>а</w:t>
      </w:r>
      <w:r w:rsidR="004A2F1C" w:rsidRPr="004A2F1C">
        <w:rPr>
          <w:rFonts w:ascii="Times New Roman" w:hAnsi="Times New Roman" w:cs="Times New Roman"/>
          <w:b/>
          <w:sz w:val="28"/>
          <w:szCs w:val="28"/>
        </w:rPr>
        <w:t xml:space="preserve"> отдела налогообложения доходов физических лиц</w:t>
      </w:r>
      <w:proofErr w:type="gramEnd"/>
      <w:r w:rsidR="004A2F1C" w:rsidRPr="004A2F1C">
        <w:rPr>
          <w:rFonts w:ascii="Times New Roman" w:hAnsi="Times New Roman" w:cs="Times New Roman"/>
          <w:b/>
          <w:sz w:val="28"/>
          <w:szCs w:val="28"/>
        </w:rPr>
        <w:t xml:space="preserve"> и администрирования страховых взносов</w:t>
      </w:r>
      <w:r w:rsidR="004A2F1C">
        <w:rPr>
          <w:rFonts w:ascii="Times New Roman" w:hAnsi="Times New Roman" w:cs="Times New Roman"/>
          <w:b/>
          <w:sz w:val="28"/>
          <w:szCs w:val="28"/>
        </w:rPr>
        <w:t xml:space="preserve"> </w:t>
      </w:r>
      <w:r w:rsidR="004A2F1C" w:rsidRPr="004A2F1C">
        <w:rPr>
          <w:rFonts w:ascii="Times New Roman" w:hAnsi="Times New Roman" w:cs="Times New Roman"/>
          <w:b/>
          <w:sz w:val="28"/>
          <w:szCs w:val="28"/>
        </w:rPr>
        <w:t>УФНС России по Саратовской области</w:t>
      </w:r>
      <w:r w:rsidR="004A2F1C">
        <w:rPr>
          <w:rFonts w:ascii="Times New Roman" w:hAnsi="Times New Roman" w:cs="Times New Roman"/>
          <w:b/>
          <w:sz w:val="28"/>
          <w:szCs w:val="28"/>
        </w:rPr>
        <w:t xml:space="preserve"> </w:t>
      </w:r>
      <w:r w:rsidR="004A2F1C" w:rsidRPr="004A2F1C">
        <w:rPr>
          <w:rFonts w:ascii="Times New Roman" w:hAnsi="Times New Roman" w:cs="Times New Roman"/>
          <w:b/>
          <w:sz w:val="28"/>
          <w:szCs w:val="28"/>
        </w:rPr>
        <w:t>А.В. Борзов</w:t>
      </w:r>
      <w:r w:rsidR="004A2F1C">
        <w:rPr>
          <w:rFonts w:ascii="Times New Roman" w:hAnsi="Times New Roman" w:cs="Times New Roman"/>
          <w:b/>
          <w:sz w:val="28"/>
          <w:szCs w:val="28"/>
        </w:rPr>
        <w:t>а</w:t>
      </w:r>
    </w:p>
    <w:p w:rsidR="00EE4FC1" w:rsidRPr="00B52DE2" w:rsidRDefault="00EE4FC1" w:rsidP="004A2F1C">
      <w:pPr>
        <w:autoSpaceDE w:val="0"/>
        <w:autoSpaceDN w:val="0"/>
        <w:adjustRightInd w:val="0"/>
        <w:spacing w:after="0" w:line="240" w:lineRule="auto"/>
        <w:jc w:val="both"/>
        <w:rPr>
          <w:rFonts w:ascii="Times New Roman" w:hAnsi="Times New Roman" w:cs="Times New Roman"/>
          <w:b/>
          <w:bCs/>
          <w:sz w:val="28"/>
          <w:szCs w:val="28"/>
        </w:rPr>
      </w:pPr>
      <w:r w:rsidRPr="00B52DE2">
        <w:rPr>
          <w:rFonts w:ascii="Times New Roman" w:hAnsi="Times New Roman" w:cs="Times New Roman"/>
          <w:b/>
          <w:sz w:val="28"/>
          <w:szCs w:val="28"/>
        </w:rPr>
        <w:t>по теме</w:t>
      </w:r>
      <w:r w:rsidR="00830932" w:rsidRPr="00B52DE2">
        <w:rPr>
          <w:rFonts w:ascii="Times New Roman" w:hAnsi="Times New Roman" w:cs="Times New Roman"/>
          <w:b/>
          <w:sz w:val="28"/>
          <w:szCs w:val="28"/>
        </w:rPr>
        <w:t>:</w:t>
      </w:r>
      <w:r w:rsidRPr="00B52DE2">
        <w:rPr>
          <w:rFonts w:ascii="Times New Roman" w:hAnsi="Times New Roman" w:cs="Times New Roman"/>
          <w:b/>
          <w:sz w:val="28"/>
          <w:szCs w:val="28"/>
        </w:rPr>
        <w:t xml:space="preserve"> </w:t>
      </w:r>
      <w:r w:rsidR="00830932" w:rsidRPr="00B52DE2">
        <w:rPr>
          <w:rFonts w:ascii="Times New Roman" w:hAnsi="Times New Roman" w:cs="Times New Roman"/>
          <w:b/>
          <w:sz w:val="28"/>
          <w:szCs w:val="28"/>
        </w:rPr>
        <w:t>«</w:t>
      </w:r>
      <w:r w:rsidR="003A706A" w:rsidRPr="00B52DE2">
        <w:rPr>
          <w:rFonts w:ascii="Times New Roman" w:hAnsi="Times New Roman" w:cs="Times New Roman"/>
          <w:color w:val="000000"/>
          <w:sz w:val="28"/>
          <w:szCs w:val="28"/>
        </w:rPr>
        <w:t>Изменения налогового законодательства в части администрирования налога на доходы физических лиц и страховых взносов</w:t>
      </w:r>
      <w:r w:rsidR="00830932" w:rsidRPr="00B52DE2">
        <w:rPr>
          <w:rFonts w:ascii="Times New Roman" w:hAnsi="Times New Roman" w:cs="Times New Roman"/>
          <w:b/>
          <w:bCs/>
          <w:sz w:val="28"/>
          <w:szCs w:val="28"/>
        </w:rPr>
        <w:t>»</w:t>
      </w:r>
      <w:r w:rsidRPr="00B52DE2">
        <w:rPr>
          <w:rFonts w:ascii="Times New Roman" w:hAnsi="Times New Roman" w:cs="Times New Roman"/>
          <w:b/>
          <w:bCs/>
          <w:sz w:val="28"/>
          <w:szCs w:val="28"/>
        </w:rPr>
        <w:t xml:space="preserve"> </w:t>
      </w:r>
      <w:r w:rsidR="00330ED2">
        <w:rPr>
          <w:rFonts w:ascii="Times New Roman" w:hAnsi="Times New Roman" w:cs="Times New Roman"/>
          <w:b/>
          <w:bCs/>
          <w:sz w:val="28"/>
          <w:szCs w:val="28"/>
        </w:rPr>
        <w:t xml:space="preserve">публичных </w:t>
      </w:r>
      <w:r w:rsidRPr="00B52DE2">
        <w:rPr>
          <w:rFonts w:ascii="Times New Roman" w:hAnsi="Times New Roman" w:cs="Times New Roman"/>
          <w:b/>
          <w:bCs/>
          <w:sz w:val="28"/>
          <w:szCs w:val="28"/>
        </w:rPr>
        <w:t xml:space="preserve">на </w:t>
      </w:r>
      <w:r w:rsidR="00330ED2" w:rsidRPr="00330ED2">
        <w:rPr>
          <w:rFonts w:ascii="Times New Roman" w:hAnsi="Times New Roman" w:cs="Times New Roman"/>
          <w:b/>
          <w:bCs/>
          <w:sz w:val="28"/>
          <w:szCs w:val="28"/>
        </w:rPr>
        <w:t>обсуждения</w:t>
      </w:r>
      <w:r w:rsidR="00330ED2">
        <w:rPr>
          <w:rFonts w:ascii="Times New Roman" w:hAnsi="Times New Roman" w:cs="Times New Roman"/>
          <w:b/>
          <w:bCs/>
          <w:sz w:val="28"/>
          <w:szCs w:val="28"/>
        </w:rPr>
        <w:t>х в</w:t>
      </w:r>
      <w:r w:rsidR="00330ED2" w:rsidRPr="00330ED2">
        <w:rPr>
          <w:rFonts w:ascii="Times New Roman" w:hAnsi="Times New Roman" w:cs="Times New Roman"/>
          <w:b/>
          <w:bCs/>
          <w:sz w:val="28"/>
          <w:szCs w:val="28"/>
        </w:rPr>
        <w:t xml:space="preserve"> УФНС России по Саратовской области по вопросам правоприменительной практики налоговых органов и соблюдения обязательных требований при проведении контрольно-надзорной деятельности за 4 квартал 2018 года</w:t>
      </w:r>
    </w:p>
    <w:p w:rsidR="00CD2D39" w:rsidRPr="00B52DE2" w:rsidRDefault="003A706A" w:rsidP="00E71887">
      <w:pPr>
        <w:autoSpaceDE w:val="0"/>
        <w:autoSpaceDN w:val="0"/>
        <w:adjustRightInd w:val="0"/>
        <w:spacing w:after="0"/>
        <w:ind w:firstLine="540"/>
        <w:jc w:val="both"/>
        <w:rPr>
          <w:rFonts w:ascii="Times New Roman" w:hAnsi="Times New Roman" w:cs="Times New Roman"/>
          <w:b/>
          <w:sz w:val="28"/>
          <w:szCs w:val="28"/>
          <w:u w:val="single"/>
        </w:rPr>
      </w:pPr>
      <w:r w:rsidRPr="00B52DE2">
        <w:rPr>
          <w:rFonts w:ascii="Times New Roman" w:hAnsi="Times New Roman" w:cs="Times New Roman"/>
          <w:b/>
          <w:sz w:val="28"/>
          <w:szCs w:val="28"/>
          <w:u w:val="single"/>
        </w:rPr>
        <w:t>НДФЛ</w:t>
      </w:r>
    </w:p>
    <w:p w:rsidR="005541F2" w:rsidRPr="005541F2" w:rsidRDefault="00453884" w:rsidP="00DA0DA7">
      <w:pPr>
        <w:autoSpaceDE w:val="0"/>
        <w:autoSpaceDN w:val="0"/>
        <w:adjustRightInd w:val="0"/>
        <w:spacing w:after="0"/>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Федеральным законом от 30.11.2016 N 401-ФЗ были введены двухлетние налоговые каникулы на 2017 - 2018 годы для отдельных категорий граждан, не являющихся индивидуальными предпринимателями и оказывающих услуги физическим лицам для личных, домашних и (или) иных подобных нужд (например, репетиторы, сиделки, домработницы), которых освободили от уплаты НДФЛ.</w:t>
      </w:r>
      <w:r w:rsidR="00DA0DA7" w:rsidRPr="00B52DE2">
        <w:rPr>
          <w:rFonts w:ascii="Times New Roman" w:eastAsia="Times New Roman" w:hAnsi="Times New Roman" w:cs="Times New Roman"/>
          <w:sz w:val="28"/>
          <w:szCs w:val="28"/>
          <w:lang w:eastAsia="ru-RU"/>
        </w:rPr>
        <w:t xml:space="preserve"> Действие указанных налоговых каникул продлено еще на один год - на 2019 год, то есть общая продолжительность налоговых каникул составляет теперь три года - 2017, 2018 и 2019 годы</w:t>
      </w:r>
      <w:r w:rsidR="00DA0DA7" w:rsidRPr="00053D4A">
        <w:rPr>
          <w:rFonts w:ascii="Times New Roman" w:eastAsia="Times New Roman" w:hAnsi="Times New Roman" w:cs="Times New Roman"/>
          <w:sz w:val="28"/>
          <w:szCs w:val="28"/>
          <w:lang w:eastAsia="ru-RU"/>
        </w:rPr>
        <w:t xml:space="preserve">. На территории Саратовской области также установлены </w:t>
      </w:r>
      <w:r w:rsidR="00B52DE2" w:rsidRPr="00053D4A">
        <w:rPr>
          <w:rFonts w:ascii="Times New Roman" w:eastAsia="Times New Roman" w:hAnsi="Times New Roman" w:cs="Times New Roman"/>
          <w:sz w:val="28"/>
          <w:szCs w:val="28"/>
          <w:lang w:eastAsia="ru-RU"/>
        </w:rPr>
        <w:t>дополнительные</w:t>
      </w:r>
      <w:r w:rsidR="00DA0DA7" w:rsidRPr="00B52DE2">
        <w:rPr>
          <w:rFonts w:ascii="Times New Roman" w:eastAsia="Times New Roman" w:hAnsi="Times New Roman" w:cs="Times New Roman"/>
          <w:sz w:val="28"/>
          <w:szCs w:val="28"/>
          <w:lang w:eastAsia="ru-RU"/>
        </w:rPr>
        <w:t xml:space="preserve"> виды услуг для личных, домашних и (или) иных подобных нужд, доходы от оказания </w:t>
      </w:r>
      <w:proofErr w:type="gramStart"/>
      <w:r w:rsidR="00DA0DA7" w:rsidRPr="00B52DE2">
        <w:rPr>
          <w:rFonts w:ascii="Times New Roman" w:eastAsia="Times New Roman" w:hAnsi="Times New Roman" w:cs="Times New Roman"/>
          <w:sz w:val="28"/>
          <w:szCs w:val="28"/>
          <w:lang w:eastAsia="ru-RU"/>
        </w:rPr>
        <w:t>которых</w:t>
      </w:r>
      <w:proofErr w:type="gramEnd"/>
      <w:r w:rsidR="00DA0DA7" w:rsidRPr="00B52DE2">
        <w:rPr>
          <w:rFonts w:ascii="Times New Roman" w:eastAsia="Times New Roman" w:hAnsi="Times New Roman" w:cs="Times New Roman"/>
          <w:sz w:val="28"/>
          <w:szCs w:val="28"/>
          <w:lang w:eastAsia="ru-RU"/>
        </w:rPr>
        <w:t xml:space="preserve"> освобождаются от обложения НДФЛ</w:t>
      </w:r>
      <w:r w:rsidR="00B52DE2">
        <w:rPr>
          <w:rFonts w:ascii="Times New Roman" w:eastAsia="Times New Roman" w:hAnsi="Times New Roman" w:cs="Times New Roman"/>
          <w:sz w:val="28"/>
          <w:szCs w:val="28"/>
          <w:lang w:eastAsia="ru-RU"/>
        </w:rPr>
        <w:t>, это:</w:t>
      </w:r>
      <w:r w:rsidR="00DA0DA7" w:rsidRPr="00B52DE2">
        <w:rPr>
          <w:rFonts w:ascii="Times New Roman" w:eastAsia="Times New Roman" w:hAnsi="Times New Roman" w:cs="Times New Roman"/>
          <w:sz w:val="28"/>
          <w:szCs w:val="28"/>
          <w:lang w:eastAsia="ru-RU"/>
        </w:rPr>
        <w:t xml:space="preserve"> </w:t>
      </w:r>
      <w:r w:rsidR="005541F2" w:rsidRPr="00B52DE2">
        <w:rPr>
          <w:rFonts w:ascii="Times New Roman" w:eastAsia="Times New Roman" w:hAnsi="Times New Roman" w:cs="Times New Roman"/>
          <w:sz w:val="28"/>
          <w:szCs w:val="28"/>
          <w:lang w:eastAsia="ru-RU"/>
        </w:rPr>
        <w:t>Работы строительные отделочные;</w:t>
      </w:r>
      <w:r w:rsidR="005541F2" w:rsidRPr="005541F2">
        <w:rPr>
          <w:rFonts w:ascii="Times New Roman" w:eastAsia="Times New Roman" w:hAnsi="Times New Roman" w:cs="Times New Roman"/>
          <w:sz w:val="28"/>
          <w:szCs w:val="28"/>
          <w:lang w:eastAsia="ru-RU"/>
        </w:rPr>
        <w:t xml:space="preserve"> Деятельность в области фотографии;</w:t>
      </w:r>
      <w:r w:rsidR="005541F2" w:rsidRPr="00B52DE2">
        <w:rPr>
          <w:rFonts w:ascii="Times New Roman" w:eastAsia="Times New Roman" w:hAnsi="Times New Roman" w:cs="Times New Roman"/>
          <w:sz w:val="28"/>
          <w:szCs w:val="28"/>
          <w:lang w:eastAsia="ru-RU"/>
        </w:rPr>
        <w:t xml:space="preserve"> </w:t>
      </w:r>
      <w:r w:rsidR="005541F2" w:rsidRPr="005541F2">
        <w:rPr>
          <w:rFonts w:ascii="Times New Roman" w:eastAsia="Times New Roman" w:hAnsi="Times New Roman" w:cs="Times New Roman"/>
          <w:sz w:val="28"/>
          <w:szCs w:val="28"/>
          <w:lang w:eastAsia="ru-RU"/>
        </w:rPr>
        <w:t xml:space="preserve">Организация обрядов (свадеб, юбилеев), в </w:t>
      </w:r>
      <w:proofErr w:type="spellStart"/>
      <w:r w:rsidR="005541F2" w:rsidRPr="005541F2">
        <w:rPr>
          <w:rFonts w:ascii="Times New Roman" w:eastAsia="Times New Roman" w:hAnsi="Times New Roman" w:cs="Times New Roman"/>
          <w:sz w:val="28"/>
          <w:szCs w:val="28"/>
          <w:lang w:eastAsia="ru-RU"/>
        </w:rPr>
        <w:t>т.ч</w:t>
      </w:r>
      <w:proofErr w:type="spellEnd"/>
      <w:r w:rsidR="005541F2" w:rsidRPr="005541F2">
        <w:rPr>
          <w:rFonts w:ascii="Times New Roman" w:eastAsia="Times New Roman" w:hAnsi="Times New Roman" w:cs="Times New Roman"/>
          <w:sz w:val="28"/>
          <w:szCs w:val="28"/>
          <w:lang w:eastAsia="ru-RU"/>
        </w:rPr>
        <w:t>. музыкальное сопровождение;</w:t>
      </w:r>
      <w:r w:rsidR="005541F2" w:rsidRPr="00B52DE2">
        <w:rPr>
          <w:rFonts w:ascii="Times New Roman" w:eastAsia="Times New Roman" w:hAnsi="Times New Roman" w:cs="Times New Roman"/>
          <w:sz w:val="28"/>
          <w:szCs w:val="28"/>
          <w:lang w:eastAsia="ru-RU"/>
        </w:rPr>
        <w:t xml:space="preserve"> </w:t>
      </w:r>
      <w:r w:rsidR="005541F2" w:rsidRPr="005541F2">
        <w:rPr>
          <w:rFonts w:ascii="Times New Roman" w:eastAsia="Times New Roman" w:hAnsi="Times New Roman" w:cs="Times New Roman"/>
          <w:sz w:val="28"/>
          <w:szCs w:val="28"/>
          <w:lang w:eastAsia="ru-RU"/>
        </w:rPr>
        <w:t>Ремонт компьютеров и периферийного компьютерного оборудования;</w:t>
      </w:r>
      <w:r w:rsidR="005541F2" w:rsidRPr="00B52DE2">
        <w:rPr>
          <w:rFonts w:ascii="Times New Roman" w:eastAsia="Times New Roman" w:hAnsi="Times New Roman" w:cs="Times New Roman"/>
          <w:sz w:val="28"/>
          <w:szCs w:val="28"/>
          <w:lang w:eastAsia="ru-RU"/>
        </w:rPr>
        <w:t xml:space="preserve"> </w:t>
      </w:r>
      <w:r w:rsidR="005541F2" w:rsidRPr="005541F2">
        <w:rPr>
          <w:rFonts w:ascii="Times New Roman" w:eastAsia="Times New Roman" w:hAnsi="Times New Roman" w:cs="Times New Roman"/>
          <w:sz w:val="28"/>
          <w:szCs w:val="28"/>
          <w:lang w:eastAsia="ru-RU"/>
        </w:rPr>
        <w:t>Ремонт электронной бытовой техники;</w:t>
      </w:r>
      <w:r w:rsidR="005541F2" w:rsidRPr="00B52DE2">
        <w:rPr>
          <w:rFonts w:ascii="Times New Roman" w:eastAsia="Times New Roman" w:hAnsi="Times New Roman" w:cs="Times New Roman"/>
          <w:sz w:val="28"/>
          <w:szCs w:val="28"/>
          <w:lang w:eastAsia="ru-RU"/>
        </w:rPr>
        <w:t xml:space="preserve"> </w:t>
      </w:r>
      <w:r w:rsidR="005541F2" w:rsidRPr="005541F2">
        <w:rPr>
          <w:rFonts w:ascii="Times New Roman" w:eastAsia="Times New Roman" w:hAnsi="Times New Roman" w:cs="Times New Roman"/>
          <w:sz w:val="28"/>
          <w:szCs w:val="28"/>
          <w:lang w:eastAsia="ru-RU"/>
        </w:rPr>
        <w:t>Ремонт бытовых приборов, домашнего и садового инвентаря;</w:t>
      </w:r>
      <w:r w:rsidR="005541F2" w:rsidRPr="00B52DE2">
        <w:rPr>
          <w:rFonts w:ascii="Times New Roman" w:eastAsia="Times New Roman" w:hAnsi="Times New Roman" w:cs="Times New Roman"/>
          <w:sz w:val="28"/>
          <w:szCs w:val="28"/>
          <w:lang w:eastAsia="ru-RU"/>
        </w:rPr>
        <w:t xml:space="preserve"> </w:t>
      </w:r>
      <w:r w:rsidR="005541F2" w:rsidRPr="005541F2">
        <w:rPr>
          <w:rFonts w:ascii="Times New Roman" w:eastAsia="Times New Roman" w:hAnsi="Times New Roman" w:cs="Times New Roman"/>
          <w:sz w:val="28"/>
          <w:szCs w:val="28"/>
          <w:lang w:eastAsia="ru-RU"/>
        </w:rPr>
        <w:t>Предоставление парикмахерских услуг.</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b/>
          <w:bCs/>
          <w:sz w:val="28"/>
          <w:szCs w:val="28"/>
          <w:lang w:eastAsia="ru-RU"/>
        </w:rPr>
        <w:t>С отчетности за 2018 год применяются две формы справок о доходах физических лиц: для налоговых органов (2-НДФЛ) и для работников</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 xml:space="preserve">Приказом ФНС России от 02.10.2018 N ММВ-7-11/566@ </w:t>
      </w:r>
      <w:proofErr w:type="gramStart"/>
      <w:r w:rsidRPr="00B52DE2">
        <w:rPr>
          <w:rFonts w:ascii="Times New Roman" w:eastAsia="Times New Roman" w:hAnsi="Times New Roman" w:cs="Times New Roman"/>
          <w:sz w:val="28"/>
          <w:szCs w:val="28"/>
          <w:lang w:eastAsia="ru-RU"/>
        </w:rPr>
        <w:t>утверждены</w:t>
      </w:r>
      <w:proofErr w:type="gramEnd"/>
      <w:r w:rsidRPr="00B52DE2">
        <w:rPr>
          <w:rFonts w:ascii="Times New Roman" w:eastAsia="Times New Roman" w:hAnsi="Times New Roman" w:cs="Times New Roman"/>
          <w:sz w:val="28"/>
          <w:szCs w:val="28"/>
          <w:lang w:eastAsia="ru-RU"/>
        </w:rPr>
        <w:t>:</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 "Справка о доходах и суммах налога физического лица" (форма 2-НДФЛ) и порядок ее заполнения;</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 "Справка о доходах и суммах налога физического лица", которая выдается в соответствии с пунктом 3 статьи 230 НК РФ.</w:t>
      </w:r>
    </w:p>
    <w:p w:rsidR="00453884" w:rsidRPr="00B52DE2" w:rsidRDefault="00453884" w:rsidP="00DA0DA7">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b/>
          <w:bCs/>
          <w:sz w:val="28"/>
          <w:szCs w:val="28"/>
          <w:lang w:eastAsia="ru-RU"/>
        </w:rPr>
        <w:t xml:space="preserve">За 2018 год </w:t>
      </w:r>
      <w:proofErr w:type="gramStart"/>
      <w:r w:rsidRPr="00B52DE2">
        <w:rPr>
          <w:rFonts w:ascii="Times New Roman" w:eastAsia="Times New Roman" w:hAnsi="Times New Roman" w:cs="Times New Roman"/>
          <w:b/>
          <w:bCs/>
          <w:sz w:val="28"/>
          <w:szCs w:val="28"/>
          <w:lang w:eastAsia="ru-RU"/>
        </w:rPr>
        <w:t>отчитаться о</w:t>
      </w:r>
      <w:proofErr w:type="gramEnd"/>
      <w:r w:rsidRPr="00B52DE2">
        <w:rPr>
          <w:rFonts w:ascii="Times New Roman" w:eastAsia="Times New Roman" w:hAnsi="Times New Roman" w:cs="Times New Roman"/>
          <w:b/>
          <w:bCs/>
          <w:sz w:val="28"/>
          <w:szCs w:val="28"/>
          <w:lang w:eastAsia="ru-RU"/>
        </w:rPr>
        <w:t xml:space="preserve"> полученных доходах необходимо по новой </w:t>
      </w:r>
      <w:r w:rsidRPr="00B52DE2">
        <w:rPr>
          <w:rFonts w:ascii="Times New Roman" w:eastAsia="Times New Roman" w:hAnsi="Times New Roman" w:cs="Times New Roman"/>
          <w:sz w:val="28"/>
          <w:szCs w:val="28"/>
          <w:lang w:eastAsia="ru-RU"/>
        </w:rPr>
        <w:t>форме</w:t>
      </w:r>
      <w:r w:rsidRPr="00B52DE2">
        <w:rPr>
          <w:rFonts w:ascii="Times New Roman" w:eastAsia="Times New Roman" w:hAnsi="Times New Roman" w:cs="Times New Roman"/>
          <w:b/>
          <w:bCs/>
          <w:sz w:val="28"/>
          <w:szCs w:val="28"/>
          <w:lang w:eastAsia="ru-RU"/>
        </w:rPr>
        <w:t xml:space="preserve"> 3-НДФЛ</w:t>
      </w:r>
      <w:r w:rsidR="00DA0DA7" w:rsidRPr="00B52DE2">
        <w:rPr>
          <w:rFonts w:ascii="Times New Roman" w:eastAsia="Times New Roman" w:hAnsi="Times New Roman" w:cs="Times New Roman"/>
          <w:b/>
          <w:bCs/>
          <w:sz w:val="28"/>
          <w:szCs w:val="28"/>
          <w:lang w:eastAsia="ru-RU"/>
        </w:rPr>
        <w:t xml:space="preserve">. </w:t>
      </w:r>
      <w:r w:rsidRPr="00B52DE2">
        <w:rPr>
          <w:rFonts w:ascii="Times New Roman" w:eastAsia="Times New Roman" w:hAnsi="Times New Roman" w:cs="Times New Roman"/>
          <w:sz w:val="28"/>
          <w:szCs w:val="28"/>
          <w:lang w:eastAsia="ru-RU"/>
        </w:rPr>
        <w:t>Новая форма налоговой декларации по НДФЛ значительно сократилась и состоит из трех обязательных к заполнению основных листов (Титульного листа, Разделов 1 и 2). Остальные показатели формы 3-НДФЛ вынесены в отдельные приложения к ней и заполняются при необходимости.</w:t>
      </w:r>
      <w:r w:rsidR="00DA0DA7" w:rsidRPr="00B52DE2">
        <w:rPr>
          <w:rFonts w:ascii="Times New Roman" w:eastAsia="Times New Roman" w:hAnsi="Times New Roman" w:cs="Times New Roman"/>
          <w:sz w:val="28"/>
          <w:szCs w:val="28"/>
          <w:lang w:eastAsia="ru-RU"/>
        </w:rPr>
        <w:t xml:space="preserve">  </w:t>
      </w:r>
      <w:r w:rsidRPr="00B52DE2">
        <w:rPr>
          <w:rFonts w:ascii="Times New Roman" w:eastAsia="Times New Roman" w:hAnsi="Times New Roman" w:cs="Times New Roman"/>
          <w:sz w:val="28"/>
          <w:szCs w:val="28"/>
          <w:lang w:eastAsia="ru-RU"/>
        </w:rPr>
        <w:t>(Приказ ФНС России от 03.10.2018 N ММВ-7-11/569@)</w:t>
      </w:r>
      <w:r w:rsidR="00DA0DA7" w:rsidRPr="00B52DE2">
        <w:rPr>
          <w:rFonts w:ascii="Times New Roman" w:eastAsia="Times New Roman" w:hAnsi="Times New Roman" w:cs="Times New Roman"/>
          <w:sz w:val="28"/>
          <w:szCs w:val="28"/>
          <w:lang w:eastAsia="ru-RU"/>
        </w:rPr>
        <w:t>.</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b/>
          <w:bCs/>
          <w:sz w:val="28"/>
          <w:szCs w:val="28"/>
          <w:lang w:eastAsia="ru-RU"/>
        </w:rPr>
        <w:t>Расшир</w:t>
      </w:r>
      <w:r w:rsidR="00DA0DA7" w:rsidRPr="00B52DE2">
        <w:rPr>
          <w:rFonts w:ascii="Times New Roman" w:eastAsia="Times New Roman" w:hAnsi="Times New Roman" w:cs="Times New Roman"/>
          <w:b/>
          <w:bCs/>
          <w:sz w:val="28"/>
          <w:szCs w:val="28"/>
          <w:lang w:eastAsia="ru-RU"/>
        </w:rPr>
        <w:t>ен</w:t>
      </w:r>
      <w:r w:rsidRPr="00B52DE2">
        <w:rPr>
          <w:rFonts w:ascii="Times New Roman" w:eastAsia="Times New Roman" w:hAnsi="Times New Roman" w:cs="Times New Roman"/>
          <w:b/>
          <w:bCs/>
          <w:sz w:val="28"/>
          <w:szCs w:val="28"/>
          <w:lang w:eastAsia="ru-RU"/>
        </w:rPr>
        <w:t xml:space="preserve"> </w:t>
      </w:r>
      <w:r w:rsidRPr="00B52DE2">
        <w:rPr>
          <w:rFonts w:ascii="Times New Roman" w:eastAsia="Times New Roman" w:hAnsi="Times New Roman" w:cs="Times New Roman"/>
          <w:sz w:val="28"/>
          <w:szCs w:val="28"/>
          <w:lang w:eastAsia="ru-RU"/>
        </w:rPr>
        <w:t>перечень</w:t>
      </w:r>
      <w:r w:rsidRPr="00B52DE2">
        <w:rPr>
          <w:rFonts w:ascii="Times New Roman" w:eastAsia="Times New Roman" w:hAnsi="Times New Roman" w:cs="Times New Roman"/>
          <w:b/>
          <w:bCs/>
          <w:sz w:val="28"/>
          <w:szCs w:val="28"/>
          <w:lang w:eastAsia="ru-RU"/>
        </w:rPr>
        <w:t xml:space="preserve"> доходов, не облагаемых НДФЛ</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Теперь, помимо прочего, не облагаются НДФЛ:</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 полевое довольствие в пределах 700 рублей за каждый день нахождения в полевых условиях;</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lastRenderedPageBreak/>
        <w:t>- доходы от реализации макулатуры, образующейся у физических лиц в быту и принадлежащей им на праве собственности;</w:t>
      </w:r>
    </w:p>
    <w:p w:rsidR="00453884" w:rsidRPr="00B52DE2" w:rsidRDefault="00453884" w:rsidP="00DA0DA7">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 выплата для приобретения жилых помещений (доход в виде жилого помещения), предоставляемая в соответствии с Законом о статусе судей в РФ.</w:t>
      </w:r>
      <w:r w:rsidR="00DA0DA7" w:rsidRPr="00B52DE2">
        <w:rPr>
          <w:rFonts w:ascii="Times New Roman" w:eastAsia="Times New Roman" w:hAnsi="Times New Roman" w:cs="Times New Roman"/>
          <w:sz w:val="28"/>
          <w:szCs w:val="28"/>
          <w:lang w:eastAsia="ru-RU"/>
        </w:rPr>
        <w:t xml:space="preserve"> </w:t>
      </w:r>
      <w:r w:rsidRPr="00B52DE2">
        <w:rPr>
          <w:rFonts w:ascii="Times New Roman" w:eastAsia="Times New Roman" w:hAnsi="Times New Roman" w:cs="Times New Roman"/>
          <w:sz w:val="28"/>
          <w:szCs w:val="28"/>
          <w:lang w:eastAsia="ru-RU"/>
        </w:rPr>
        <w:t>(Федеральные законы от 03.07.2018 N 179-ФЗ, от 30.10.2018 N 381-ФЗ и N 389-ФЗ)</w:t>
      </w:r>
      <w:r w:rsidR="00DA0DA7" w:rsidRPr="00B52DE2">
        <w:rPr>
          <w:rFonts w:ascii="Times New Roman" w:eastAsia="Times New Roman" w:hAnsi="Times New Roman" w:cs="Times New Roman"/>
          <w:sz w:val="28"/>
          <w:szCs w:val="28"/>
          <w:lang w:eastAsia="ru-RU"/>
        </w:rPr>
        <w:t>.</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 </w:t>
      </w:r>
      <w:r w:rsidRPr="00B52DE2">
        <w:rPr>
          <w:rFonts w:ascii="Times New Roman" w:eastAsia="Times New Roman" w:hAnsi="Times New Roman" w:cs="Times New Roman"/>
          <w:b/>
          <w:bCs/>
          <w:sz w:val="28"/>
          <w:szCs w:val="28"/>
          <w:lang w:eastAsia="ru-RU"/>
        </w:rPr>
        <w:t>С 1 января 2019 года физические лица могут не платить НДФЛ с продажи некоторых объектов имущества и транспортных средств, которые они использовали в предпринимательской деятельности</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К таким объектам имущества относятся жилые дома, квартиры, комнаты, включая приватизированные жилые помещения, дачи, садовые домики или доли в них.</w:t>
      </w:r>
    </w:p>
    <w:p w:rsidR="00453884" w:rsidRPr="00B52DE2" w:rsidRDefault="00453884" w:rsidP="00B52DE2">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Важным условием освобождения таких доходов от налогообложения остается соблюдение минимального предельного срока владения данным имуществом - 3 или 5 лет</w:t>
      </w:r>
      <w:r w:rsidR="00B52DE2">
        <w:rPr>
          <w:rFonts w:ascii="Times New Roman" w:eastAsia="Times New Roman" w:hAnsi="Times New Roman" w:cs="Times New Roman"/>
          <w:sz w:val="28"/>
          <w:szCs w:val="28"/>
          <w:lang w:eastAsia="ru-RU"/>
        </w:rPr>
        <w:t xml:space="preserve"> </w:t>
      </w:r>
      <w:r w:rsidRPr="00B52DE2">
        <w:rPr>
          <w:rFonts w:ascii="Times New Roman" w:eastAsia="Times New Roman" w:hAnsi="Times New Roman" w:cs="Times New Roman"/>
          <w:sz w:val="28"/>
          <w:szCs w:val="28"/>
          <w:lang w:eastAsia="ru-RU"/>
        </w:rPr>
        <w:t>(Федеральный закон от 27.11.2018 N 424-ФЗ и N 425-ФЗ)</w:t>
      </w:r>
      <w:r w:rsidR="00B52DE2">
        <w:rPr>
          <w:rFonts w:ascii="Times New Roman" w:eastAsia="Times New Roman" w:hAnsi="Times New Roman" w:cs="Times New Roman"/>
          <w:sz w:val="28"/>
          <w:szCs w:val="28"/>
          <w:lang w:eastAsia="ru-RU"/>
        </w:rPr>
        <w:t>.</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proofErr w:type="gramStart"/>
      <w:r w:rsidRPr="00B52DE2">
        <w:rPr>
          <w:rFonts w:ascii="Times New Roman" w:eastAsia="Times New Roman" w:hAnsi="Times New Roman" w:cs="Times New Roman"/>
          <w:b/>
          <w:bCs/>
          <w:sz w:val="28"/>
          <w:szCs w:val="28"/>
          <w:lang w:eastAsia="ru-RU"/>
        </w:rPr>
        <w:t xml:space="preserve">Исключается условие о налоговом </w:t>
      </w:r>
      <w:proofErr w:type="spellStart"/>
      <w:r w:rsidRPr="00B52DE2">
        <w:rPr>
          <w:rFonts w:ascii="Times New Roman" w:eastAsia="Times New Roman" w:hAnsi="Times New Roman" w:cs="Times New Roman"/>
          <w:b/>
          <w:bCs/>
          <w:sz w:val="28"/>
          <w:szCs w:val="28"/>
          <w:lang w:eastAsia="ru-RU"/>
        </w:rPr>
        <w:t>резидентстве</w:t>
      </w:r>
      <w:proofErr w:type="spellEnd"/>
      <w:r w:rsidRPr="00B52DE2">
        <w:rPr>
          <w:rFonts w:ascii="Times New Roman" w:eastAsia="Times New Roman" w:hAnsi="Times New Roman" w:cs="Times New Roman"/>
          <w:b/>
          <w:bCs/>
          <w:sz w:val="28"/>
          <w:szCs w:val="28"/>
          <w:lang w:eastAsia="ru-RU"/>
        </w:rPr>
        <w:t xml:space="preserve"> РФ при освобождении от НДФЛ доходов от продажи недвижимого имущества</w:t>
      </w:r>
      <w:proofErr w:type="gramEnd"/>
    </w:p>
    <w:p w:rsidR="00453884" w:rsidRPr="00B52DE2" w:rsidRDefault="00330ED2" w:rsidP="00B52DE2">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С</w:t>
      </w:r>
      <w:r w:rsidR="00453884" w:rsidRPr="00B52DE2">
        <w:rPr>
          <w:rFonts w:ascii="Times New Roman" w:eastAsia="Times New Roman" w:hAnsi="Times New Roman" w:cs="Times New Roman"/>
          <w:sz w:val="28"/>
          <w:szCs w:val="28"/>
          <w:lang w:eastAsia="ru-RU"/>
        </w:rPr>
        <w:t>корректированы правила получения имущественного налогового вычета.</w:t>
      </w:r>
      <w:r w:rsidR="00DA0DA7" w:rsidRPr="00B52DE2">
        <w:rPr>
          <w:rFonts w:ascii="Times New Roman" w:eastAsia="Times New Roman" w:hAnsi="Times New Roman" w:cs="Times New Roman"/>
          <w:sz w:val="28"/>
          <w:szCs w:val="28"/>
          <w:lang w:eastAsia="ru-RU"/>
        </w:rPr>
        <w:t xml:space="preserve"> </w:t>
      </w:r>
      <w:r w:rsidR="00B52DE2" w:rsidRPr="00B52DE2">
        <w:rPr>
          <w:rFonts w:ascii="Times New Roman" w:eastAsia="Times New Roman" w:hAnsi="Times New Roman" w:cs="Times New Roman"/>
          <w:sz w:val="28"/>
          <w:szCs w:val="28"/>
          <w:lang w:eastAsia="ru-RU"/>
        </w:rPr>
        <w:t xml:space="preserve">Нерезиденты теперь вправе не платить налог при продаже имущества, которое находилось в их собственности более трех или пяти лет </w:t>
      </w:r>
      <w:r w:rsidR="00453884" w:rsidRPr="00B52DE2">
        <w:rPr>
          <w:rFonts w:ascii="Times New Roman" w:eastAsia="Times New Roman" w:hAnsi="Times New Roman" w:cs="Times New Roman"/>
          <w:sz w:val="28"/>
          <w:szCs w:val="28"/>
          <w:lang w:eastAsia="ru-RU"/>
        </w:rPr>
        <w:t>(Федеральный закон от 27.11.2018 N 424-ФЗ)</w:t>
      </w:r>
      <w:r w:rsidR="00B52DE2" w:rsidRPr="00B52DE2">
        <w:rPr>
          <w:rFonts w:ascii="Times New Roman" w:eastAsia="Times New Roman" w:hAnsi="Times New Roman" w:cs="Times New Roman"/>
          <w:sz w:val="28"/>
          <w:szCs w:val="28"/>
          <w:lang w:eastAsia="ru-RU"/>
        </w:rPr>
        <w:t>.</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 </w:t>
      </w:r>
      <w:r w:rsidRPr="00B52DE2">
        <w:rPr>
          <w:rFonts w:ascii="Times New Roman" w:eastAsia="Times New Roman" w:hAnsi="Times New Roman" w:cs="Times New Roman"/>
          <w:b/>
          <w:bCs/>
          <w:sz w:val="28"/>
          <w:szCs w:val="28"/>
          <w:lang w:eastAsia="ru-RU"/>
        </w:rPr>
        <w:t>Вступ</w:t>
      </w:r>
      <w:r w:rsidR="00DA0DA7" w:rsidRPr="00B52DE2">
        <w:rPr>
          <w:rFonts w:ascii="Times New Roman" w:eastAsia="Times New Roman" w:hAnsi="Times New Roman" w:cs="Times New Roman"/>
          <w:b/>
          <w:bCs/>
          <w:sz w:val="28"/>
          <w:szCs w:val="28"/>
          <w:lang w:eastAsia="ru-RU"/>
        </w:rPr>
        <w:t>ил</w:t>
      </w:r>
      <w:r w:rsidRPr="00B52DE2">
        <w:rPr>
          <w:rFonts w:ascii="Times New Roman" w:eastAsia="Times New Roman" w:hAnsi="Times New Roman" w:cs="Times New Roman"/>
          <w:b/>
          <w:bCs/>
          <w:sz w:val="28"/>
          <w:szCs w:val="28"/>
          <w:lang w:eastAsia="ru-RU"/>
        </w:rPr>
        <w:t xml:space="preserve"> в силу </w:t>
      </w:r>
      <w:r w:rsidRPr="00B52DE2">
        <w:rPr>
          <w:rFonts w:ascii="Times New Roman" w:eastAsia="Times New Roman" w:hAnsi="Times New Roman" w:cs="Times New Roman"/>
          <w:sz w:val="28"/>
          <w:szCs w:val="28"/>
          <w:lang w:eastAsia="ru-RU"/>
        </w:rPr>
        <w:t>закон</w:t>
      </w:r>
      <w:r w:rsidRPr="00B52DE2">
        <w:rPr>
          <w:rFonts w:ascii="Times New Roman" w:eastAsia="Times New Roman" w:hAnsi="Times New Roman" w:cs="Times New Roman"/>
          <w:b/>
          <w:bCs/>
          <w:sz w:val="28"/>
          <w:szCs w:val="28"/>
          <w:lang w:eastAsia="ru-RU"/>
        </w:rPr>
        <w:t xml:space="preserve"> о льготах для лиц, осуществляющих пожертвования государственным и муниципальным учреждениям культуры</w:t>
      </w:r>
    </w:p>
    <w:p w:rsidR="00453884" w:rsidRPr="00B52DE2" w:rsidRDefault="00453884" w:rsidP="00453884">
      <w:pPr>
        <w:spacing w:after="0" w:line="240" w:lineRule="auto"/>
        <w:ind w:firstLine="540"/>
        <w:jc w:val="both"/>
        <w:rPr>
          <w:rFonts w:ascii="Verdana" w:eastAsia="Times New Roman" w:hAnsi="Verdana" w:cs="Times New Roman"/>
          <w:sz w:val="28"/>
          <w:szCs w:val="28"/>
          <w:lang w:eastAsia="ru-RU"/>
        </w:rPr>
      </w:pPr>
      <w:r w:rsidRPr="00B52DE2">
        <w:rPr>
          <w:rFonts w:ascii="Times New Roman" w:eastAsia="Times New Roman" w:hAnsi="Times New Roman" w:cs="Times New Roman"/>
          <w:sz w:val="28"/>
          <w:szCs w:val="28"/>
          <w:lang w:eastAsia="ru-RU"/>
        </w:rPr>
        <w:t>В случае осуществления пожертвований учреждениям культуры и некоммерческим организациям, осуществляющим деятельность в области культуры, предельный размер социального налогового вычета по НДФЛ может быть увеличен законами субъектов РФ с 25 до 30% суммы дохода, подлежащего налогообложению.</w:t>
      </w:r>
    </w:p>
    <w:p w:rsidR="00330ED2" w:rsidRDefault="00330ED2" w:rsidP="00E71887">
      <w:pPr>
        <w:autoSpaceDE w:val="0"/>
        <w:autoSpaceDN w:val="0"/>
        <w:adjustRightInd w:val="0"/>
        <w:spacing w:after="0"/>
        <w:ind w:firstLine="540"/>
        <w:jc w:val="both"/>
        <w:rPr>
          <w:rFonts w:ascii="Times New Roman" w:hAnsi="Times New Roman" w:cs="Times New Roman"/>
          <w:b/>
          <w:sz w:val="28"/>
          <w:szCs w:val="28"/>
          <w:u w:val="single"/>
        </w:rPr>
      </w:pPr>
    </w:p>
    <w:p w:rsidR="00453884" w:rsidRDefault="002D628D" w:rsidP="00E71887">
      <w:pPr>
        <w:autoSpaceDE w:val="0"/>
        <w:autoSpaceDN w:val="0"/>
        <w:adjustRightInd w:val="0"/>
        <w:spacing w:after="0"/>
        <w:ind w:firstLine="540"/>
        <w:jc w:val="both"/>
        <w:rPr>
          <w:rFonts w:ascii="Times New Roman" w:hAnsi="Times New Roman" w:cs="Times New Roman"/>
          <w:b/>
          <w:sz w:val="28"/>
          <w:szCs w:val="28"/>
          <w:u w:val="single"/>
        </w:rPr>
      </w:pPr>
      <w:r w:rsidRPr="002D628D">
        <w:rPr>
          <w:rFonts w:ascii="Times New Roman" w:hAnsi="Times New Roman" w:cs="Times New Roman"/>
          <w:b/>
          <w:sz w:val="28"/>
          <w:szCs w:val="28"/>
          <w:u w:val="single"/>
        </w:rPr>
        <w:t>Страховые взносы</w:t>
      </w:r>
    </w:p>
    <w:p w:rsidR="002D628D" w:rsidRDefault="002D628D" w:rsidP="00E71887">
      <w:pPr>
        <w:autoSpaceDE w:val="0"/>
        <w:autoSpaceDN w:val="0"/>
        <w:adjustRightInd w:val="0"/>
        <w:spacing w:after="0"/>
        <w:ind w:firstLine="540"/>
        <w:jc w:val="both"/>
        <w:rPr>
          <w:rFonts w:ascii="Times New Roman" w:hAnsi="Times New Roman" w:cs="Times New Roman"/>
          <w:b/>
          <w:sz w:val="28"/>
          <w:szCs w:val="28"/>
          <w:u w:val="single"/>
        </w:rPr>
      </w:pPr>
    </w:p>
    <w:p w:rsidR="002D628D" w:rsidRPr="002D628D" w:rsidRDefault="002D628D" w:rsidP="00E71887">
      <w:pPr>
        <w:autoSpaceDE w:val="0"/>
        <w:autoSpaceDN w:val="0"/>
        <w:adjustRightInd w:val="0"/>
        <w:spacing w:after="0"/>
        <w:ind w:firstLine="540"/>
        <w:jc w:val="both"/>
        <w:rPr>
          <w:rFonts w:ascii="Times New Roman" w:hAnsi="Times New Roman" w:cs="Times New Roman"/>
          <w:b/>
          <w:sz w:val="28"/>
          <w:szCs w:val="28"/>
          <w:u w:val="single"/>
        </w:rPr>
      </w:pPr>
    </w:p>
    <w:p w:rsidR="00342D4A" w:rsidRPr="00866182" w:rsidRDefault="00053D4A" w:rsidP="0086618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
          <w:sz w:val="28"/>
          <w:szCs w:val="28"/>
          <w:u w:val="single"/>
        </w:rPr>
        <w:t>Л</w:t>
      </w:r>
      <w:r w:rsidR="00645510" w:rsidRPr="00866182">
        <w:rPr>
          <w:rFonts w:ascii="Times New Roman" w:hAnsi="Times New Roman" w:cs="Times New Roman"/>
          <w:b/>
          <w:sz w:val="28"/>
          <w:szCs w:val="28"/>
          <w:u w:val="single"/>
        </w:rPr>
        <w:t>егализация налогов</w:t>
      </w:r>
      <w:r w:rsidR="00876B6C" w:rsidRPr="00866182">
        <w:rPr>
          <w:rFonts w:ascii="Times New Roman" w:hAnsi="Times New Roman" w:cs="Times New Roman"/>
          <w:b/>
          <w:sz w:val="28"/>
          <w:szCs w:val="28"/>
          <w:u w:val="single"/>
        </w:rPr>
        <w:t>ых</w:t>
      </w:r>
      <w:r w:rsidR="00645510" w:rsidRPr="00866182">
        <w:rPr>
          <w:rFonts w:ascii="Times New Roman" w:hAnsi="Times New Roman" w:cs="Times New Roman"/>
          <w:b/>
          <w:sz w:val="28"/>
          <w:szCs w:val="28"/>
          <w:u w:val="single"/>
        </w:rPr>
        <w:t xml:space="preserve"> </w:t>
      </w:r>
      <w:proofErr w:type="gramStart"/>
      <w:r w:rsidR="00645510" w:rsidRPr="00866182">
        <w:rPr>
          <w:rFonts w:ascii="Times New Roman" w:hAnsi="Times New Roman" w:cs="Times New Roman"/>
          <w:b/>
          <w:sz w:val="28"/>
          <w:szCs w:val="28"/>
          <w:u w:val="single"/>
        </w:rPr>
        <w:t>баз</w:t>
      </w:r>
      <w:proofErr w:type="gramEnd"/>
      <w:r w:rsidR="00B650DA" w:rsidRPr="00866182">
        <w:rPr>
          <w:rFonts w:ascii="Times New Roman" w:hAnsi="Times New Roman" w:cs="Times New Roman"/>
          <w:b/>
          <w:sz w:val="28"/>
          <w:szCs w:val="28"/>
          <w:u w:val="single"/>
        </w:rPr>
        <w:t xml:space="preserve"> </w:t>
      </w:r>
      <w:r w:rsidR="001103FC" w:rsidRPr="00866182">
        <w:rPr>
          <w:rFonts w:ascii="Times New Roman" w:hAnsi="Times New Roman" w:cs="Times New Roman"/>
          <w:sz w:val="28"/>
          <w:szCs w:val="28"/>
        </w:rPr>
        <w:t xml:space="preserve">т.е. </w:t>
      </w:r>
      <w:r w:rsidR="00B650DA" w:rsidRPr="00866182">
        <w:rPr>
          <w:rFonts w:ascii="Times New Roman" w:hAnsi="Times New Roman" w:cs="Times New Roman"/>
          <w:sz w:val="28"/>
          <w:szCs w:val="28"/>
        </w:rPr>
        <w:t xml:space="preserve">мероприятия по </w:t>
      </w:r>
      <w:r w:rsidR="001103FC" w:rsidRPr="00866182">
        <w:rPr>
          <w:rFonts w:ascii="Times New Roman" w:hAnsi="Times New Roman" w:cs="Times New Roman"/>
          <w:sz w:val="28"/>
          <w:szCs w:val="28"/>
        </w:rPr>
        <w:t>побуждению плательщиков, уплачивать налоги в размерах адекватных фактическим результатам финансово хозяйственной деятельности</w:t>
      </w:r>
      <w:r w:rsidR="003C5243" w:rsidRPr="00866182">
        <w:rPr>
          <w:rFonts w:ascii="Times New Roman" w:hAnsi="Times New Roman" w:cs="Times New Roman"/>
          <w:sz w:val="28"/>
          <w:szCs w:val="28"/>
        </w:rPr>
        <w:t xml:space="preserve"> и фактически получаемых доходов</w:t>
      </w:r>
      <w:r w:rsidR="001103FC" w:rsidRPr="00866182">
        <w:rPr>
          <w:rFonts w:ascii="Times New Roman" w:hAnsi="Times New Roman" w:cs="Times New Roman"/>
          <w:sz w:val="28"/>
          <w:szCs w:val="28"/>
        </w:rPr>
        <w:t>.</w:t>
      </w:r>
    </w:p>
    <w:p w:rsidR="00330ED2" w:rsidRDefault="00330ED2" w:rsidP="0086618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(Слайд №3) </w:t>
      </w:r>
      <w:r w:rsidR="00812435" w:rsidRPr="00866182">
        <w:rPr>
          <w:rFonts w:ascii="Times New Roman" w:hAnsi="Times New Roman" w:cs="Times New Roman"/>
          <w:sz w:val="28"/>
          <w:szCs w:val="28"/>
        </w:rPr>
        <w:t>Говоря о налоговых базах</w:t>
      </w:r>
      <w:r w:rsidR="004B3202" w:rsidRPr="00866182">
        <w:rPr>
          <w:rFonts w:ascii="Times New Roman" w:hAnsi="Times New Roman" w:cs="Times New Roman"/>
          <w:sz w:val="28"/>
          <w:szCs w:val="28"/>
        </w:rPr>
        <w:t>,</w:t>
      </w:r>
      <w:r w:rsidR="00812435" w:rsidRPr="00866182">
        <w:rPr>
          <w:rFonts w:ascii="Times New Roman" w:hAnsi="Times New Roman" w:cs="Times New Roman"/>
          <w:sz w:val="28"/>
          <w:szCs w:val="28"/>
        </w:rPr>
        <w:t xml:space="preserve"> нельзя не отметить</w:t>
      </w:r>
      <w:r w:rsidR="004B3202" w:rsidRPr="00866182">
        <w:rPr>
          <w:rFonts w:ascii="Times New Roman" w:hAnsi="Times New Roman" w:cs="Times New Roman"/>
          <w:sz w:val="28"/>
          <w:szCs w:val="28"/>
        </w:rPr>
        <w:t>,</w:t>
      </w:r>
      <w:r w:rsidR="00812435" w:rsidRPr="00866182">
        <w:rPr>
          <w:rFonts w:ascii="Times New Roman" w:hAnsi="Times New Roman" w:cs="Times New Roman"/>
          <w:sz w:val="28"/>
          <w:szCs w:val="28"/>
        </w:rPr>
        <w:t xml:space="preserve"> </w:t>
      </w:r>
      <w:r w:rsidR="009012F9" w:rsidRPr="00866182">
        <w:rPr>
          <w:rFonts w:ascii="Times New Roman" w:hAnsi="Times New Roman" w:cs="Times New Roman"/>
          <w:sz w:val="28"/>
          <w:szCs w:val="28"/>
        </w:rPr>
        <w:t>н</w:t>
      </w:r>
      <w:r w:rsidR="00812435" w:rsidRPr="00866182">
        <w:rPr>
          <w:rFonts w:ascii="Times New Roman" w:hAnsi="Times New Roman" w:cs="Times New Roman"/>
          <w:sz w:val="28"/>
          <w:szCs w:val="28"/>
        </w:rPr>
        <w:t xml:space="preserve">алог на доходы физических лиц является одним из </w:t>
      </w:r>
      <w:proofErr w:type="spellStart"/>
      <w:r w:rsidR="00812435" w:rsidRPr="00866182">
        <w:rPr>
          <w:rFonts w:ascii="Times New Roman" w:hAnsi="Times New Roman" w:cs="Times New Roman"/>
          <w:sz w:val="28"/>
          <w:szCs w:val="28"/>
        </w:rPr>
        <w:t>бюджетообразующих</w:t>
      </w:r>
      <w:proofErr w:type="spellEnd"/>
      <w:r w:rsidR="00812435" w:rsidRPr="00866182">
        <w:rPr>
          <w:rFonts w:ascii="Times New Roman" w:hAnsi="Times New Roman" w:cs="Times New Roman"/>
          <w:sz w:val="28"/>
          <w:szCs w:val="28"/>
        </w:rPr>
        <w:t xml:space="preserve"> для региона. Например, в Саратовской области за счет НДФЛ "собирается" 42,</w:t>
      </w:r>
      <w:r w:rsidR="00053D4A">
        <w:rPr>
          <w:rFonts w:ascii="Times New Roman" w:hAnsi="Times New Roman" w:cs="Times New Roman"/>
          <w:sz w:val="28"/>
          <w:szCs w:val="28"/>
        </w:rPr>
        <w:t>3</w:t>
      </w:r>
      <w:r w:rsidR="00812435" w:rsidRPr="00866182">
        <w:rPr>
          <w:rFonts w:ascii="Times New Roman" w:hAnsi="Times New Roman" w:cs="Times New Roman"/>
          <w:sz w:val="28"/>
          <w:szCs w:val="28"/>
        </w:rPr>
        <w:t xml:space="preserve">%  от налоговых поступлений </w:t>
      </w:r>
      <w:r w:rsidR="00D80BD9" w:rsidRPr="00866182">
        <w:rPr>
          <w:rFonts w:ascii="Times New Roman" w:hAnsi="Times New Roman" w:cs="Times New Roman"/>
          <w:sz w:val="28"/>
          <w:szCs w:val="28"/>
        </w:rPr>
        <w:t>бюджета области, а страховые взносы</w:t>
      </w:r>
      <w:r w:rsidR="001F4D3F" w:rsidRPr="00866182">
        <w:rPr>
          <w:rFonts w:ascii="Times New Roman" w:hAnsi="Times New Roman" w:cs="Times New Roman"/>
          <w:sz w:val="28"/>
          <w:szCs w:val="28"/>
        </w:rPr>
        <w:t>,</w:t>
      </w:r>
      <w:r w:rsidR="00D80BD9" w:rsidRPr="00866182">
        <w:rPr>
          <w:rFonts w:ascii="Times New Roman" w:hAnsi="Times New Roman" w:cs="Times New Roman"/>
          <w:sz w:val="28"/>
          <w:szCs w:val="28"/>
        </w:rPr>
        <w:t xml:space="preserve"> как следует из названия</w:t>
      </w:r>
      <w:r w:rsidR="001F4D3F" w:rsidRPr="00866182">
        <w:rPr>
          <w:rFonts w:ascii="Times New Roman" w:hAnsi="Times New Roman" w:cs="Times New Roman"/>
          <w:sz w:val="28"/>
          <w:szCs w:val="28"/>
        </w:rPr>
        <w:t>,</w:t>
      </w:r>
      <w:r w:rsidR="00D80BD9" w:rsidRPr="00866182">
        <w:rPr>
          <w:rFonts w:ascii="Times New Roman" w:hAnsi="Times New Roman" w:cs="Times New Roman"/>
          <w:sz w:val="28"/>
          <w:szCs w:val="28"/>
        </w:rPr>
        <w:t xml:space="preserve"> это </w:t>
      </w:r>
      <w:r w:rsidR="001F4D3F" w:rsidRPr="00866182">
        <w:rPr>
          <w:rFonts w:ascii="Times New Roman" w:hAnsi="Times New Roman" w:cs="Times New Roman"/>
          <w:sz w:val="28"/>
          <w:szCs w:val="28"/>
        </w:rPr>
        <w:t>социальная защищенность работников.</w:t>
      </w:r>
      <w:r w:rsidR="00110AA7" w:rsidRPr="00866182">
        <w:rPr>
          <w:rFonts w:ascii="Times New Roman" w:hAnsi="Times New Roman" w:cs="Times New Roman"/>
          <w:sz w:val="28"/>
          <w:szCs w:val="28"/>
        </w:rPr>
        <w:t xml:space="preserve"> </w:t>
      </w:r>
      <w:r w:rsidR="00D80BD9" w:rsidRPr="00866182">
        <w:rPr>
          <w:rFonts w:ascii="Times New Roman" w:hAnsi="Times New Roman" w:cs="Times New Roman"/>
          <w:sz w:val="28"/>
          <w:szCs w:val="28"/>
        </w:rPr>
        <w:t xml:space="preserve"> </w:t>
      </w:r>
      <w:r w:rsidR="001F4D3F" w:rsidRPr="00866182">
        <w:rPr>
          <w:rFonts w:ascii="Times New Roman" w:hAnsi="Times New Roman" w:cs="Times New Roman"/>
          <w:sz w:val="28"/>
          <w:szCs w:val="28"/>
        </w:rPr>
        <w:t>П</w:t>
      </w:r>
      <w:r w:rsidR="00812435" w:rsidRPr="00866182">
        <w:rPr>
          <w:rFonts w:ascii="Times New Roman" w:hAnsi="Times New Roman" w:cs="Times New Roman"/>
          <w:sz w:val="28"/>
          <w:szCs w:val="28"/>
        </w:rPr>
        <w:t xml:space="preserve">оэтому вопросы совершенствования налогового контроля, выявления схем </w:t>
      </w:r>
      <w:r w:rsidR="00812435" w:rsidRPr="00866182">
        <w:rPr>
          <w:rFonts w:ascii="Times New Roman" w:hAnsi="Times New Roman" w:cs="Times New Roman"/>
          <w:sz w:val="28"/>
          <w:szCs w:val="28"/>
        </w:rPr>
        <w:lastRenderedPageBreak/>
        <w:t>уклонения от налогообложения являются одними из основных при принятии решений в сфере налогового администрирования на региональном уровне. Это касается как работы комиссий по легализации налогов</w:t>
      </w:r>
      <w:r w:rsidR="00876B6C" w:rsidRPr="00866182">
        <w:rPr>
          <w:rFonts w:ascii="Times New Roman" w:hAnsi="Times New Roman" w:cs="Times New Roman"/>
          <w:sz w:val="28"/>
          <w:szCs w:val="28"/>
        </w:rPr>
        <w:t>ых</w:t>
      </w:r>
      <w:r w:rsidR="00812435" w:rsidRPr="00866182">
        <w:rPr>
          <w:rFonts w:ascii="Times New Roman" w:hAnsi="Times New Roman" w:cs="Times New Roman"/>
          <w:sz w:val="28"/>
          <w:szCs w:val="28"/>
        </w:rPr>
        <w:t xml:space="preserve"> баз, так и</w:t>
      </w:r>
      <w:r w:rsidR="001F4D3F" w:rsidRPr="00866182">
        <w:rPr>
          <w:rFonts w:ascii="Times New Roman" w:hAnsi="Times New Roman" w:cs="Times New Roman"/>
          <w:sz w:val="28"/>
          <w:szCs w:val="28"/>
        </w:rPr>
        <w:t xml:space="preserve"> проведения контрольных мероприятий.</w:t>
      </w:r>
      <w:r w:rsidR="00110AA7" w:rsidRPr="00866182">
        <w:rPr>
          <w:rFonts w:ascii="Times New Roman" w:hAnsi="Times New Roman" w:cs="Times New Roman"/>
          <w:sz w:val="28"/>
          <w:szCs w:val="28"/>
        </w:rPr>
        <w:t xml:space="preserve"> </w:t>
      </w:r>
    </w:p>
    <w:p w:rsidR="009012F9" w:rsidRPr="00866182" w:rsidRDefault="00110AA7"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Приведу несколько цифр.</w:t>
      </w:r>
      <w:r w:rsidR="00330ED2">
        <w:rPr>
          <w:rFonts w:ascii="Times New Roman" w:hAnsi="Times New Roman" w:cs="Times New Roman"/>
          <w:sz w:val="28"/>
          <w:szCs w:val="28"/>
        </w:rPr>
        <w:t xml:space="preserve"> </w:t>
      </w:r>
      <w:r w:rsidRPr="00866182">
        <w:rPr>
          <w:rFonts w:ascii="Times New Roman" w:hAnsi="Times New Roman" w:cs="Times New Roman"/>
          <w:sz w:val="28"/>
          <w:szCs w:val="28"/>
        </w:rPr>
        <w:t>За 201</w:t>
      </w:r>
      <w:r w:rsidR="00053D4A">
        <w:rPr>
          <w:rFonts w:ascii="Times New Roman" w:hAnsi="Times New Roman" w:cs="Times New Roman"/>
          <w:sz w:val="28"/>
          <w:szCs w:val="28"/>
        </w:rPr>
        <w:t>8</w:t>
      </w:r>
      <w:r w:rsidRPr="00866182">
        <w:rPr>
          <w:rFonts w:ascii="Times New Roman" w:hAnsi="Times New Roman" w:cs="Times New Roman"/>
          <w:sz w:val="28"/>
          <w:szCs w:val="28"/>
        </w:rPr>
        <w:t xml:space="preserve"> г. в бюджет области поступило более </w:t>
      </w:r>
      <w:r w:rsidR="00053D4A">
        <w:rPr>
          <w:rFonts w:ascii="Times New Roman" w:hAnsi="Times New Roman" w:cs="Times New Roman"/>
          <w:sz w:val="28"/>
          <w:szCs w:val="28"/>
        </w:rPr>
        <w:t xml:space="preserve">31,4 </w:t>
      </w:r>
      <w:r w:rsidRPr="00866182">
        <w:rPr>
          <w:rFonts w:ascii="Times New Roman" w:hAnsi="Times New Roman" w:cs="Times New Roman"/>
          <w:sz w:val="28"/>
          <w:szCs w:val="28"/>
        </w:rPr>
        <w:t>млрд. руб. налога на доходы физических лиц, рост по сравнению с 201</w:t>
      </w:r>
      <w:r w:rsidR="00053D4A">
        <w:rPr>
          <w:rFonts w:ascii="Times New Roman" w:hAnsi="Times New Roman" w:cs="Times New Roman"/>
          <w:sz w:val="28"/>
          <w:szCs w:val="28"/>
        </w:rPr>
        <w:t>7</w:t>
      </w:r>
      <w:r w:rsidRPr="00866182">
        <w:rPr>
          <w:rFonts w:ascii="Times New Roman" w:hAnsi="Times New Roman" w:cs="Times New Roman"/>
          <w:sz w:val="28"/>
          <w:szCs w:val="28"/>
        </w:rPr>
        <w:t xml:space="preserve"> г. </w:t>
      </w:r>
      <w:r w:rsidR="00053D4A">
        <w:rPr>
          <w:rFonts w:ascii="Times New Roman" w:hAnsi="Times New Roman" w:cs="Times New Roman"/>
          <w:sz w:val="28"/>
          <w:szCs w:val="28"/>
        </w:rPr>
        <w:t>–</w:t>
      </w:r>
      <w:r w:rsidRPr="00866182">
        <w:rPr>
          <w:rFonts w:ascii="Times New Roman" w:hAnsi="Times New Roman" w:cs="Times New Roman"/>
          <w:sz w:val="28"/>
          <w:szCs w:val="28"/>
        </w:rPr>
        <w:t xml:space="preserve"> </w:t>
      </w:r>
      <w:r w:rsidR="00053D4A">
        <w:rPr>
          <w:rFonts w:ascii="Times New Roman" w:hAnsi="Times New Roman" w:cs="Times New Roman"/>
          <w:sz w:val="28"/>
          <w:szCs w:val="28"/>
        </w:rPr>
        <w:t>9,6</w:t>
      </w:r>
      <w:r w:rsidRPr="00642A89">
        <w:rPr>
          <w:rFonts w:ascii="Times New Roman" w:hAnsi="Times New Roman" w:cs="Times New Roman"/>
          <w:sz w:val="28"/>
          <w:szCs w:val="28"/>
        </w:rPr>
        <w:t xml:space="preserve">%. </w:t>
      </w:r>
      <w:r w:rsidR="009455CA" w:rsidRPr="00642A89">
        <w:rPr>
          <w:rFonts w:ascii="Times New Roman" w:hAnsi="Times New Roman" w:cs="Times New Roman"/>
          <w:sz w:val="28"/>
          <w:szCs w:val="28"/>
        </w:rPr>
        <w:t xml:space="preserve"> и </w:t>
      </w:r>
      <w:r w:rsidR="00392CED" w:rsidRPr="00642A89">
        <w:rPr>
          <w:rFonts w:ascii="Times New Roman" w:hAnsi="Times New Roman" w:cs="Times New Roman"/>
          <w:sz w:val="28"/>
          <w:szCs w:val="28"/>
        </w:rPr>
        <w:t xml:space="preserve">более </w:t>
      </w:r>
      <w:r w:rsidR="00053D4A">
        <w:rPr>
          <w:rFonts w:ascii="Times New Roman" w:hAnsi="Times New Roman" w:cs="Times New Roman"/>
          <w:sz w:val="28"/>
          <w:szCs w:val="28"/>
        </w:rPr>
        <w:t>58,5</w:t>
      </w:r>
      <w:r w:rsidR="00392CED" w:rsidRPr="00642A89">
        <w:rPr>
          <w:rFonts w:ascii="Times New Roman" w:hAnsi="Times New Roman" w:cs="Times New Roman"/>
          <w:sz w:val="28"/>
          <w:szCs w:val="28"/>
        </w:rPr>
        <w:t xml:space="preserve"> млрд. руб. страховых взносов, рост по сравнению с 201</w:t>
      </w:r>
      <w:r w:rsidR="00053D4A">
        <w:rPr>
          <w:rFonts w:ascii="Times New Roman" w:hAnsi="Times New Roman" w:cs="Times New Roman"/>
          <w:sz w:val="28"/>
          <w:szCs w:val="28"/>
        </w:rPr>
        <w:t>7</w:t>
      </w:r>
      <w:r w:rsidR="00392CED" w:rsidRPr="00642A89">
        <w:rPr>
          <w:rFonts w:ascii="Times New Roman" w:hAnsi="Times New Roman" w:cs="Times New Roman"/>
          <w:sz w:val="28"/>
          <w:szCs w:val="28"/>
        </w:rPr>
        <w:t xml:space="preserve"> г. – </w:t>
      </w:r>
      <w:r w:rsidR="00053D4A">
        <w:rPr>
          <w:rFonts w:ascii="Times New Roman" w:hAnsi="Times New Roman" w:cs="Times New Roman"/>
          <w:sz w:val="28"/>
          <w:szCs w:val="28"/>
        </w:rPr>
        <w:t>9,5</w:t>
      </w:r>
      <w:r w:rsidR="00392CED" w:rsidRPr="00642A89">
        <w:rPr>
          <w:rFonts w:ascii="Times New Roman" w:hAnsi="Times New Roman" w:cs="Times New Roman"/>
          <w:sz w:val="28"/>
          <w:szCs w:val="28"/>
        </w:rPr>
        <w:t>%.</w:t>
      </w:r>
    </w:p>
    <w:p w:rsidR="00110AA7" w:rsidRPr="00866182" w:rsidRDefault="00110AA7" w:rsidP="00866182">
      <w:pPr>
        <w:autoSpaceDE w:val="0"/>
        <w:autoSpaceDN w:val="0"/>
        <w:adjustRightInd w:val="0"/>
        <w:spacing w:after="0"/>
        <w:ind w:firstLine="540"/>
        <w:jc w:val="both"/>
        <w:rPr>
          <w:rFonts w:ascii="Times New Roman" w:hAnsi="Times New Roman" w:cs="Times New Roman"/>
          <w:i/>
          <w:sz w:val="28"/>
          <w:szCs w:val="28"/>
        </w:rPr>
      </w:pPr>
      <w:r w:rsidRPr="00866182">
        <w:rPr>
          <w:rFonts w:ascii="Times New Roman" w:hAnsi="Times New Roman" w:cs="Times New Roman"/>
          <w:sz w:val="28"/>
          <w:szCs w:val="28"/>
        </w:rPr>
        <w:t>При этом</w:t>
      </w:r>
      <w:proofErr w:type="gramStart"/>
      <w:r w:rsidR="00CD11AD" w:rsidRPr="00866182">
        <w:rPr>
          <w:rFonts w:ascii="Times New Roman" w:hAnsi="Times New Roman" w:cs="Times New Roman"/>
          <w:sz w:val="28"/>
          <w:szCs w:val="28"/>
        </w:rPr>
        <w:t>,</w:t>
      </w:r>
      <w:proofErr w:type="gramEnd"/>
      <w:r w:rsidRPr="00866182">
        <w:rPr>
          <w:rFonts w:ascii="Times New Roman" w:hAnsi="Times New Roman" w:cs="Times New Roman"/>
          <w:sz w:val="28"/>
          <w:szCs w:val="28"/>
        </w:rPr>
        <w:t xml:space="preserve"> на протяжении последних </w:t>
      </w:r>
      <w:r w:rsidR="00C010FA" w:rsidRPr="00866182">
        <w:rPr>
          <w:rFonts w:ascii="Times New Roman" w:hAnsi="Times New Roman" w:cs="Times New Roman"/>
          <w:sz w:val="28"/>
          <w:szCs w:val="28"/>
        </w:rPr>
        <w:t>лет</w:t>
      </w:r>
      <w:r w:rsidR="00CD11AD" w:rsidRPr="00866182">
        <w:rPr>
          <w:rFonts w:ascii="Times New Roman" w:hAnsi="Times New Roman" w:cs="Times New Roman"/>
          <w:sz w:val="28"/>
          <w:szCs w:val="28"/>
        </w:rPr>
        <w:t>,</w:t>
      </w:r>
      <w:r w:rsidR="00C010FA" w:rsidRPr="00866182">
        <w:rPr>
          <w:rFonts w:ascii="Times New Roman" w:hAnsi="Times New Roman" w:cs="Times New Roman"/>
          <w:sz w:val="28"/>
          <w:szCs w:val="28"/>
        </w:rPr>
        <w:t xml:space="preserve"> </w:t>
      </w:r>
      <w:r w:rsidRPr="00866182">
        <w:rPr>
          <w:rFonts w:ascii="Times New Roman" w:hAnsi="Times New Roman" w:cs="Times New Roman"/>
          <w:sz w:val="28"/>
          <w:szCs w:val="28"/>
        </w:rPr>
        <w:t>имеет место тенденция сокращения количества выездных налоговых проверок</w:t>
      </w:r>
      <w:r w:rsidR="00C010FA" w:rsidRPr="00866182">
        <w:rPr>
          <w:rFonts w:ascii="Times New Roman" w:hAnsi="Times New Roman" w:cs="Times New Roman"/>
          <w:sz w:val="28"/>
          <w:szCs w:val="28"/>
        </w:rPr>
        <w:t>.</w:t>
      </w:r>
      <w:r w:rsidRPr="00866182">
        <w:rPr>
          <w:rFonts w:ascii="Times New Roman" w:hAnsi="Times New Roman" w:cs="Times New Roman"/>
          <w:sz w:val="28"/>
          <w:szCs w:val="28"/>
        </w:rPr>
        <w:t xml:space="preserve">  </w:t>
      </w:r>
      <w:r w:rsidR="00C010FA" w:rsidRPr="00866182">
        <w:rPr>
          <w:rFonts w:ascii="Times New Roman" w:hAnsi="Times New Roman" w:cs="Times New Roman"/>
          <w:sz w:val="28"/>
          <w:szCs w:val="28"/>
        </w:rPr>
        <w:t>С</w:t>
      </w:r>
      <w:r w:rsidRPr="00866182">
        <w:rPr>
          <w:rFonts w:ascii="Times New Roman" w:hAnsi="Times New Roman" w:cs="Times New Roman"/>
          <w:sz w:val="28"/>
          <w:szCs w:val="28"/>
        </w:rPr>
        <w:t xml:space="preserve"> 2015 года количество ВНП по НДФЛ сокращено практически в 1,</w:t>
      </w:r>
      <w:r w:rsidR="00053D4A">
        <w:rPr>
          <w:rFonts w:ascii="Times New Roman" w:hAnsi="Times New Roman" w:cs="Times New Roman"/>
          <w:sz w:val="28"/>
          <w:szCs w:val="28"/>
        </w:rPr>
        <w:t>9</w:t>
      </w:r>
      <w:r w:rsidR="009D48D2">
        <w:rPr>
          <w:rFonts w:ascii="Times New Roman" w:hAnsi="Times New Roman" w:cs="Times New Roman"/>
          <w:sz w:val="28"/>
          <w:szCs w:val="28"/>
        </w:rPr>
        <w:t xml:space="preserve"> раза.</w:t>
      </w:r>
      <w:r w:rsidRPr="00866182">
        <w:rPr>
          <w:rFonts w:ascii="Times New Roman" w:hAnsi="Times New Roman" w:cs="Times New Roman"/>
          <w:sz w:val="28"/>
          <w:szCs w:val="28"/>
        </w:rPr>
        <w:t xml:space="preserve"> </w:t>
      </w:r>
    </w:p>
    <w:p w:rsidR="006E0358" w:rsidRPr="00866182" w:rsidRDefault="00110AA7"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В немалой степени снижение количества проводимых проверок достигнуто за счет д</w:t>
      </w:r>
      <w:r w:rsidR="00812435" w:rsidRPr="00866182">
        <w:rPr>
          <w:rFonts w:ascii="Times New Roman" w:hAnsi="Times New Roman" w:cs="Times New Roman"/>
          <w:sz w:val="28"/>
          <w:szCs w:val="28"/>
        </w:rPr>
        <w:t>еятельност</w:t>
      </w:r>
      <w:r w:rsidRPr="00866182">
        <w:rPr>
          <w:rFonts w:ascii="Times New Roman" w:hAnsi="Times New Roman" w:cs="Times New Roman"/>
          <w:sz w:val="28"/>
          <w:szCs w:val="28"/>
        </w:rPr>
        <w:t>и</w:t>
      </w:r>
      <w:r w:rsidR="00812435" w:rsidRPr="00866182">
        <w:rPr>
          <w:rFonts w:ascii="Times New Roman" w:hAnsi="Times New Roman" w:cs="Times New Roman"/>
          <w:sz w:val="28"/>
          <w:szCs w:val="28"/>
        </w:rPr>
        <w:t xml:space="preserve"> названных комиссий</w:t>
      </w:r>
      <w:r w:rsidR="00E0278C" w:rsidRPr="00866182">
        <w:rPr>
          <w:rFonts w:ascii="Times New Roman" w:hAnsi="Times New Roman" w:cs="Times New Roman"/>
          <w:sz w:val="28"/>
          <w:szCs w:val="28"/>
        </w:rPr>
        <w:t xml:space="preserve">, и выполнения налоговыми агентами </w:t>
      </w:r>
      <w:r w:rsidR="00645510" w:rsidRPr="00866182">
        <w:rPr>
          <w:rFonts w:ascii="Times New Roman" w:hAnsi="Times New Roman" w:cs="Times New Roman"/>
          <w:sz w:val="28"/>
          <w:szCs w:val="28"/>
        </w:rPr>
        <w:t xml:space="preserve">данных ими </w:t>
      </w:r>
      <w:r w:rsidR="00E0278C" w:rsidRPr="00866182">
        <w:rPr>
          <w:rFonts w:ascii="Times New Roman" w:hAnsi="Times New Roman" w:cs="Times New Roman"/>
          <w:sz w:val="28"/>
          <w:szCs w:val="28"/>
        </w:rPr>
        <w:t xml:space="preserve">рекомендаций. Ну а если возможности диалога налогоплательщика и комиссии по легализации налогообложения исчерпаны, а анализ ситуации показывает, что у налогоплательщика имеются высокие налоговые риски или он замечен в участии в схемах по уклонению от налогообложения, то в отношении </w:t>
      </w:r>
      <w:r w:rsidR="00CD11AD" w:rsidRPr="00866182">
        <w:rPr>
          <w:rFonts w:ascii="Times New Roman" w:hAnsi="Times New Roman" w:cs="Times New Roman"/>
          <w:sz w:val="28"/>
          <w:szCs w:val="28"/>
        </w:rPr>
        <w:t>н</w:t>
      </w:r>
      <w:r w:rsidR="00E0278C" w:rsidRPr="00866182">
        <w:rPr>
          <w:rFonts w:ascii="Times New Roman" w:hAnsi="Times New Roman" w:cs="Times New Roman"/>
          <w:sz w:val="28"/>
          <w:szCs w:val="28"/>
        </w:rPr>
        <w:t>его назначается выездная налоговая проверка</w:t>
      </w:r>
      <w:r w:rsidR="00645510" w:rsidRPr="00866182">
        <w:rPr>
          <w:rFonts w:ascii="Times New Roman" w:hAnsi="Times New Roman" w:cs="Times New Roman"/>
          <w:sz w:val="28"/>
          <w:szCs w:val="28"/>
        </w:rPr>
        <w:t>.</w:t>
      </w:r>
      <w:r w:rsidR="00E0278C" w:rsidRPr="00866182">
        <w:rPr>
          <w:rFonts w:ascii="Times New Roman" w:hAnsi="Times New Roman" w:cs="Times New Roman"/>
          <w:sz w:val="28"/>
          <w:szCs w:val="28"/>
        </w:rPr>
        <w:t xml:space="preserve"> </w:t>
      </w:r>
      <w:proofErr w:type="gramStart"/>
      <w:r w:rsidR="00E0278C" w:rsidRPr="00866182">
        <w:rPr>
          <w:rFonts w:ascii="Times New Roman" w:hAnsi="Times New Roman" w:cs="Times New Roman"/>
          <w:sz w:val="28"/>
          <w:szCs w:val="28"/>
        </w:rPr>
        <w:t xml:space="preserve">При этом необходимо отметить, что деятельность комиссий </w:t>
      </w:r>
      <w:r w:rsidR="00812435" w:rsidRPr="00866182">
        <w:rPr>
          <w:rFonts w:ascii="Times New Roman" w:hAnsi="Times New Roman" w:cs="Times New Roman"/>
          <w:sz w:val="28"/>
          <w:szCs w:val="28"/>
        </w:rPr>
        <w:t xml:space="preserve">основывается на </w:t>
      </w:r>
      <w:r w:rsidR="00B05DA8" w:rsidRPr="00866182">
        <w:rPr>
          <w:rFonts w:ascii="Times New Roman" w:hAnsi="Times New Roman" w:cs="Times New Roman"/>
          <w:sz w:val="28"/>
          <w:szCs w:val="28"/>
        </w:rPr>
        <w:t>поручениях</w:t>
      </w:r>
      <w:r w:rsidR="00812435" w:rsidRPr="00866182">
        <w:rPr>
          <w:rFonts w:ascii="Times New Roman" w:hAnsi="Times New Roman" w:cs="Times New Roman"/>
          <w:sz w:val="28"/>
          <w:szCs w:val="28"/>
        </w:rPr>
        <w:t xml:space="preserve"> вышестоящих налоговых органов, а также </w:t>
      </w:r>
      <w:r w:rsidR="001F4D3F" w:rsidRPr="00866182">
        <w:rPr>
          <w:rFonts w:ascii="Times New Roman" w:hAnsi="Times New Roman" w:cs="Times New Roman"/>
          <w:sz w:val="28"/>
          <w:szCs w:val="28"/>
        </w:rPr>
        <w:t xml:space="preserve">совместных </w:t>
      </w:r>
      <w:r w:rsidR="00812435" w:rsidRPr="00866182">
        <w:rPr>
          <w:rFonts w:ascii="Times New Roman" w:hAnsi="Times New Roman" w:cs="Times New Roman"/>
          <w:sz w:val="28"/>
          <w:szCs w:val="28"/>
        </w:rPr>
        <w:t xml:space="preserve">рекомендациях </w:t>
      </w:r>
      <w:r w:rsidR="001F4D3F" w:rsidRPr="00866182">
        <w:rPr>
          <w:rFonts w:ascii="Times New Roman" w:hAnsi="Times New Roman" w:cs="Times New Roman"/>
          <w:sz w:val="28"/>
          <w:szCs w:val="28"/>
        </w:rPr>
        <w:t xml:space="preserve">разрабатываемых на региональном уровне </w:t>
      </w:r>
      <w:r w:rsidR="00812435" w:rsidRPr="00866182">
        <w:rPr>
          <w:rFonts w:ascii="Times New Roman" w:hAnsi="Times New Roman" w:cs="Times New Roman"/>
          <w:sz w:val="28"/>
          <w:szCs w:val="28"/>
        </w:rPr>
        <w:t>УФНС России</w:t>
      </w:r>
      <w:r w:rsidR="001F4D3F" w:rsidRPr="00866182">
        <w:rPr>
          <w:rFonts w:ascii="Times New Roman" w:hAnsi="Times New Roman" w:cs="Times New Roman"/>
          <w:sz w:val="28"/>
          <w:szCs w:val="28"/>
        </w:rPr>
        <w:t xml:space="preserve"> по Саратовской области и Правительством области</w:t>
      </w:r>
      <w:r w:rsidR="009B4E73" w:rsidRPr="00866182">
        <w:rPr>
          <w:rFonts w:ascii="Times New Roman" w:hAnsi="Times New Roman" w:cs="Times New Roman"/>
          <w:sz w:val="28"/>
          <w:szCs w:val="28"/>
        </w:rPr>
        <w:t>, в том числе</w:t>
      </w:r>
      <w:r w:rsidR="00C010FA" w:rsidRPr="00866182">
        <w:rPr>
          <w:rFonts w:ascii="Times New Roman" w:hAnsi="Times New Roman" w:cs="Times New Roman"/>
          <w:sz w:val="28"/>
          <w:szCs w:val="28"/>
        </w:rPr>
        <w:t>,</w:t>
      </w:r>
      <w:r w:rsidR="009B4E73" w:rsidRPr="00866182">
        <w:rPr>
          <w:rFonts w:ascii="Times New Roman" w:hAnsi="Times New Roman" w:cs="Times New Roman"/>
          <w:sz w:val="28"/>
          <w:szCs w:val="28"/>
        </w:rPr>
        <w:t xml:space="preserve"> на ее заседаниях проводят оценку наличия реализаци</w:t>
      </w:r>
      <w:r w:rsidR="006E0358" w:rsidRPr="00866182">
        <w:rPr>
          <w:rFonts w:ascii="Times New Roman" w:hAnsi="Times New Roman" w:cs="Times New Roman"/>
          <w:sz w:val="28"/>
          <w:szCs w:val="28"/>
        </w:rPr>
        <w:t>и</w:t>
      </w:r>
      <w:r w:rsidR="009B4E73" w:rsidRPr="00866182">
        <w:rPr>
          <w:rFonts w:ascii="Times New Roman" w:hAnsi="Times New Roman" w:cs="Times New Roman"/>
          <w:sz w:val="28"/>
          <w:szCs w:val="28"/>
        </w:rPr>
        <w:t xml:space="preserve"> теневых схем оплаты труда за счет неучтенных наличных денежных средств, которые образуются в процессе финансово-хозяйственной деятельности</w:t>
      </w:r>
      <w:r w:rsidR="00645510" w:rsidRPr="00866182">
        <w:rPr>
          <w:rFonts w:ascii="Times New Roman" w:hAnsi="Times New Roman" w:cs="Times New Roman"/>
          <w:sz w:val="28"/>
          <w:szCs w:val="28"/>
        </w:rPr>
        <w:t xml:space="preserve">, </w:t>
      </w:r>
      <w:r w:rsidR="009B4E73" w:rsidRPr="00866182">
        <w:rPr>
          <w:rFonts w:ascii="Times New Roman" w:hAnsi="Times New Roman" w:cs="Times New Roman"/>
          <w:sz w:val="28"/>
          <w:szCs w:val="28"/>
        </w:rPr>
        <w:t xml:space="preserve"> занижения фактически полученных доходов или</w:t>
      </w:r>
      <w:proofErr w:type="gramEnd"/>
      <w:r w:rsidR="009B4E73" w:rsidRPr="00866182">
        <w:rPr>
          <w:rFonts w:ascii="Times New Roman" w:hAnsi="Times New Roman" w:cs="Times New Roman"/>
          <w:sz w:val="28"/>
          <w:szCs w:val="28"/>
        </w:rPr>
        <w:t xml:space="preserve"> завышения фактически произведенных расходов</w:t>
      </w:r>
      <w:r w:rsidR="00C010FA" w:rsidRPr="00866182">
        <w:rPr>
          <w:rFonts w:ascii="Times New Roman" w:hAnsi="Times New Roman" w:cs="Times New Roman"/>
          <w:sz w:val="28"/>
          <w:szCs w:val="28"/>
        </w:rPr>
        <w:t>.</w:t>
      </w:r>
      <w:r w:rsidR="006E0358" w:rsidRPr="00866182">
        <w:rPr>
          <w:rFonts w:ascii="Times New Roman" w:hAnsi="Times New Roman" w:cs="Times New Roman"/>
          <w:sz w:val="28"/>
          <w:szCs w:val="28"/>
        </w:rPr>
        <w:t xml:space="preserve"> </w:t>
      </w:r>
      <w:r w:rsidR="00C010FA" w:rsidRPr="00866182">
        <w:rPr>
          <w:rFonts w:ascii="Times New Roman" w:hAnsi="Times New Roman" w:cs="Times New Roman"/>
          <w:sz w:val="28"/>
          <w:szCs w:val="28"/>
        </w:rPr>
        <w:t>П</w:t>
      </w:r>
      <w:r w:rsidR="00645510" w:rsidRPr="00866182">
        <w:rPr>
          <w:rFonts w:ascii="Times New Roman" w:hAnsi="Times New Roman" w:cs="Times New Roman"/>
          <w:bCs/>
          <w:sz w:val="28"/>
          <w:szCs w:val="28"/>
        </w:rPr>
        <w:t>роводится анализ показателей</w:t>
      </w:r>
      <w:r w:rsidR="00645510" w:rsidRPr="00866182">
        <w:rPr>
          <w:rFonts w:ascii="Times New Roman" w:hAnsi="Times New Roman" w:cs="Times New Roman"/>
          <w:b/>
          <w:bCs/>
          <w:sz w:val="28"/>
          <w:szCs w:val="28"/>
        </w:rPr>
        <w:t xml:space="preserve"> </w:t>
      </w:r>
      <w:r w:rsidR="00645510" w:rsidRPr="00866182">
        <w:rPr>
          <w:rFonts w:ascii="Times New Roman" w:hAnsi="Times New Roman" w:cs="Times New Roman"/>
          <w:sz w:val="28"/>
          <w:szCs w:val="28"/>
        </w:rPr>
        <w:t>бухгалтерской отчетности (баланса), уровня заработной платы, выплачиваемой налоговым агентом, а также исполнения им обязанности по исчислению и перечислению НДФЛ, исполнения обязанностей по исчислению и перечислению страховых взносов.</w:t>
      </w:r>
    </w:p>
    <w:p w:rsidR="00645510" w:rsidRPr="00866182" w:rsidRDefault="00B05DA8"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Г</w:t>
      </w:r>
      <w:r w:rsidR="00645510" w:rsidRPr="00866182">
        <w:rPr>
          <w:rFonts w:ascii="Times New Roman" w:hAnsi="Times New Roman" w:cs="Times New Roman"/>
          <w:sz w:val="28"/>
          <w:szCs w:val="28"/>
        </w:rPr>
        <w:t xml:space="preserve">лавной целью проводимых мероприятий является побуждение должностных лиц (руководителей и бухгалтеров) </w:t>
      </w:r>
      <w:r w:rsidR="00645510" w:rsidRPr="00866182">
        <w:rPr>
          <w:rFonts w:ascii="Times New Roman" w:hAnsi="Times New Roman" w:cs="Times New Roman"/>
          <w:b/>
          <w:bCs/>
          <w:sz w:val="28"/>
          <w:szCs w:val="28"/>
        </w:rPr>
        <w:t>к самостоятельному анализу</w:t>
      </w:r>
      <w:r w:rsidR="00645510" w:rsidRPr="00866182">
        <w:rPr>
          <w:rFonts w:ascii="Times New Roman" w:hAnsi="Times New Roman" w:cs="Times New Roman"/>
          <w:sz w:val="28"/>
          <w:szCs w:val="28"/>
        </w:rPr>
        <w:t xml:space="preserve"> результатов коммерческой деятельности, причин низкой налоговой нагрузки, занижения базы по страховым взносам, низкой заработной платы, задержек в погашении задолженности по НДФЛ и страховым взносам, то есть</w:t>
      </w:r>
      <w:r w:rsidR="006E0358" w:rsidRPr="00866182">
        <w:rPr>
          <w:rFonts w:ascii="Times New Roman" w:hAnsi="Times New Roman" w:cs="Times New Roman"/>
          <w:sz w:val="28"/>
          <w:szCs w:val="28"/>
        </w:rPr>
        <w:t>,</w:t>
      </w:r>
      <w:r w:rsidR="00645510" w:rsidRPr="00866182">
        <w:rPr>
          <w:rFonts w:ascii="Times New Roman" w:hAnsi="Times New Roman" w:cs="Times New Roman"/>
          <w:sz w:val="28"/>
          <w:szCs w:val="28"/>
        </w:rPr>
        <w:t xml:space="preserve"> к возможности самостоятельного исправления ошибок (искажений) налоговой отчетности.</w:t>
      </w:r>
    </w:p>
    <w:p w:rsidR="00444A3C" w:rsidRPr="00866182" w:rsidRDefault="00330ED2" w:rsidP="0086618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(Слайд №4) </w:t>
      </w:r>
      <w:proofErr w:type="gramStart"/>
      <w:r w:rsidR="003C5F41">
        <w:rPr>
          <w:rFonts w:ascii="Times New Roman" w:hAnsi="Times New Roman" w:cs="Times New Roman"/>
          <w:sz w:val="28"/>
          <w:szCs w:val="28"/>
        </w:rPr>
        <w:t>По</w:t>
      </w:r>
      <w:proofErr w:type="gramEnd"/>
      <w:r w:rsidR="00444A3C" w:rsidRPr="00866182">
        <w:rPr>
          <w:rFonts w:ascii="Times New Roman" w:hAnsi="Times New Roman" w:cs="Times New Roman"/>
          <w:sz w:val="28"/>
          <w:szCs w:val="28"/>
        </w:rPr>
        <w:t xml:space="preserve"> </w:t>
      </w:r>
      <w:proofErr w:type="gramStart"/>
      <w:r w:rsidR="00444A3C" w:rsidRPr="00866182">
        <w:rPr>
          <w:rFonts w:ascii="Times New Roman" w:hAnsi="Times New Roman" w:cs="Times New Roman"/>
          <w:sz w:val="28"/>
          <w:szCs w:val="28"/>
        </w:rPr>
        <w:t>результатом</w:t>
      </w:r>
      <w:proofErr w:type="gramEnd"/>
      <w:r w:rsidR="00444A3C" w:rsidRPr="00866182">
        <w:rPr>
          <w:rFonts w:ascii="Times New Roman" w:hAnsi="Times New Roman" w:cs="Times New Roman"/>
          <w:sz w:val="28"/>
          <w:szCs w:val="28"/>
        </w:rPr>
        <w:t xml:space="preserve"> работы комиссий в</w:t>
      </w:r>
      <w:r w:rsidR="00642A89">
        <w:rPr>
          <w:rFonts w:ascii="Times New Roman" w:hAnsi="Times New Roman" w:cs="Times New Roman"/>
          <w:sz w:val="28"/>
          <w:szCs w:val="28"/>
        </w:rPr>
        <w:t xml:space="preserve"> </w:t>
      </w:r>
      <w:r w:rsidR="00444A3C" w:rsidRPr="00866182">
        <w:rPr>
          <w:rFonts w:ascii="Times New Roman" w:hAnsi="Times New Roman" w:cs="Times New Roman"/>
          <w:sz w:val="28"/>
          <w:szCs w:val="28"/>
        </w:rPr>
        <w:t>201</w:t>
      </w:r>
      <w:r w:rsidR="00642A89">
        <w:rPr>
          <w:rFonts w:ascii="Times New Roman" w:hAnsi="Times New Roman" w:cs="Times New Roman"/>
          <w:sz w:val="28"/>
          <w:szCs w:val="28"/>
        </w:rPr>
        <w:t>8</w:t>
      </w:r>
      <w:r w:rsidR="00444A3C" w:rsidRPr="00866182">
        <w:rPr>
          <w:rFonts w:ascii="Times New Roman" w:hAnsi="Times New Roman" w:cs="Times New Roman"/>
          <w:sz w:val="28"/>
          <w:szCs w:val="28"/>
        </w:rPr>
        <w:t xml:space="preserve"> год</w:t>
      </w:r>
      <w:r w:rsidR="00B07EEB">
        <w:rPr>
          <w:rFonts w:ascii="Times New Roman" w:hAnsi="Times New Roman" w:cs="Times New Roman"/>
          <w:sz w:val="28"/>
          <w:szCs w:val="28"/>
        </w:rPr>
        <w:t>у</w:t>
      </w:r>
      <w:r w:rsidR="00444A3C" w:rsidRPr="00866182">
        <w:rPr>
          <w:rFonts w:ascii="Times New Roman" w:hAnsi="Times New Roman" w:cs="Times New Roman"/>
          <w:sz w:val="28"/>
          <w:szCs w:val="28"/>
        </w:rPr>
        <w:t xml:space="preserve">  дополнительное поступление в бюджет налога на доходы физических лиц</w:t>
      </w:r>
      <w:r w:rsidR="003C5F41">
        <w:rPr>
          <w:rFonts w:ascii="Times New Roman" w:hAnsi="Times New Roman" w:cs="Times New Roman"/>
          <w:sz w:val="28"/>
          <w:szCs w:val="28"/>
        </w:rPr>
        <w:t xml:space="preserve"> </w:t>
      </w:r>
      <w:r w:rsidR="003C5F41">
        <w:rPr>
          <w:rFonts w:ascii="Times New Roman" w:hAnsi="Times New Roman" w:cs="Times New Roman"/>
          <w:sz w:val="28"/>
          <w:szCs w:val="28"/>
        </w:rPr>
        <w:lastRenderedPageBreak/>
        <w:t>составил</w:t>
      </w:r>
      <w:r>
        <w:rPr>
          <w:rFonts w:ascii="Times New Roman" w:hAnsi="Times New Roman" w:cs="Times New Roman"/>
          <w:sz w:val="28"/>
          <w:szCs w:val="28"/>
        </w:rPr>
        <w:t>о</w:t>
      </w:r>
      <w:r w:rsidR="003C5F41">
        <w:rPr>
          <w:rFonts w:ascii="Times New Roman" w:hAnsi="Times New Roman" w:cs="Times New Roman"/>
          <w:sz w:val="28"/>
          <w:szCs w:val="28"/>
        </w:rPr>
        <w:t xml:space="preserve"> </w:t>
      </w:r>
      <w:r w:rsidR="00B07EEB">
        <w:rPr>
          <w:rFonts w:ascii="Times New Roman" w:hAnsi="Times New Roman" w:cs="Times New Roman"/>
          <w:sz w:val="28"/>
          <w:szCs w:val="28"/>
        </w:rPr>
        <w:t>–</w:t>
      </w:r>
      <w:r w:rsidR="00444A3C" w:rsidRPr="00866182">
        <w:rPr>
          <w:rFonts w:ascii="Times New Roman" w:hAnsi="Times New Roman" w:cs="Times New Roman"/>
          <w:sz w:val="28"/>
          <w:szCs w:val="28"/>
        </w:rPr>
        <w:t xml:space="preserve"> </w:t>
      </w:r>
      <w:r w:rsidR="00B07EEB">
        <w:rPr>
          <w:rFonts w:ascii="Times New Roman" w:hAnsi="Times New Roman" w:cs="Times New Roman"/>
          <w:sz w:val="28"/>
          <w:szCs w:val="28"/>
        </w:rPr>
        <w:t>373,5</w:t>
      </w:r>
      <w:r w:rsidR="00444A3C" w:rsidRPr="00866182">
        <w:rPr>
          <w:rFonts w:ascii="Times New Roman" w:hAnsi="Times New Roman" w:cs="Times New Roman"/>
          <w:sz w:val="28"/>
          <w:szCs w:val="28"/>
        </w:rPr>
        <w:t xml:space="preserve"> млн. руб., и </w:t>
      </w:r>
      <w:r w:rsidR="00B07EEB">
        <w:rPr>
          <w:rFonts w:ascii="Times New Roman" w:hAnsi="Times New Roman" w:cs="Times New Roman"/>
          <w:sz w:val="28"/>
          <w:szCs w:val="28"/>
        </w:rPr>
        <w:t>724,2</w:t>
      </w:r>
      <w:r w:rsidR="00444A3C" w:rsidRPr="00866182">
        <w:rPr>
          <w:rFonts w:ascii="Times New Roman" w:hAnsi="Times New Roman" w:cs="Times New Roman"/>
          <w:sz w:val="28"/>
          <w:szCs w:val="28"/>
        </w:rPr>
        <w:t xml:space="preserve"> млн. рублей страховых взносов, повышение размера оплаты труда</w:t>
      </w:r>
      <w:r w:rsidR="003C5F41">
        <w:rPr>
          <w:rFonts w:ascii="Times New Roman" w:hAnsi="Times New Roman" w:cs="Times New Roman"/>
          <w:sz w:val="28"/>
          <w:szCs w:val="28"/>
        </w:rPr>
        <w:t xml:space="preserve"> установлено по</w:t>
      </w:r>
      <w:r w:rsidR="00444A3C" w:rsidRPr="00866182">
        <w:rPr>
          <w:rFonts w:ascii="Times New Roman" w:hAnsi="Times New Roman" w:cs="Times New Roman"/>
          <w:sz w:val="28"/>
          <w:szCs w:val="28"/>
        </w:rPr>
        <w:t xml:space="preserve"> </w:t>
      </w:r>
      <w:r w:rsidR="00B07EEB">
        <w:rPr>
          <w:rFonts w:ascii="Times New Roman" w:hAnsi="Times New Roman" w:cs="Times New Roman"/>
          <w:sz w:val="28"/>
          <w:szCs w:val="28"/>
        </w:rPr>
        <w:t>8904</w:t>
      </w:r>
      <w:r w:rsidR="00444A3C" w:rsidRPr="00866182">
        <w:rPr>
          <w:rFonts w:ascii="Times New Roman" w:hAnsi="Times New Roman" w:cs="Times New Roman"/>
          <w:sz w:val="28"/>
          <w:szCs w:val="28"/>
        </w:rPr>
        <w:t xml:space="preserve"> юридическим лицам и индивидуальным предпринимателям, выв</w:t>
      </w:r>
      <w:r w:rsidR="003C5F41">
        <w:rPr>
          <w:rFonts w:ascii="Times New Roman" w:hAnsi="Times New Roman" w:cs="Times New Roman"/>
          <w:sz w:val="28"/>
          <w:szCs w:val="28"/>
        </w:rPr>
        <w:t>едены</w:t>
      </w:r>
      <w:r w:rsidR="00444A3C" w:rsidRPr="00866182">
        <w:rPr>
          <w:rFonts w:ascii="Times New Roman" w:hAnsi="Times New Roman" w:cs="Times New Roman"/>
          <w:sz w:val="28"/>
          <w:szCs w:val="28"/>
        </w:rPr>
        <w:t xml:space="preserve"> из нелегального сектора </w:t>
      </w:r>
      <w:r w:rsidR="00B07EEB">
        <w:rPr>
          <w:rFonts w:ascii="Times New Roman" w:hAnsi="Times New Roman" w:cs="Times New Roman"/>
          <w:sz w:val="28"/>
          <w:szCs w:val="28"/>
        </w:rPr>
        <w:t>14074</w:t>
      </w:r>
      <w:r w:rsidR="00AF14C5" w:rsidRPr="00866182">
        <w:rPr>
          <w:rFonts w:ascii="Times New Roman" w:hAnsi="Times New Roman" w:cs="Times New Roman"/>
          <w:sz w:val="28"/>
          <w:szCs w:val="28"/>
        </w:rPr>
        <w:t xml:space="preserve">  работник</w:t>
      </w:r>
      <w:r w:rsidR="00B07EEB">
        <w:rPr>
          <w:rFonts w:ascii="Times New Roman" w:hAnsi="Times New Roman" w:cs="Times New Roman"/>
          <w:sz w:val="28"/>
          <w:szCs w:val="28"/>
        </w:rPr>
        <w:t>а</w:t>
      </w:r>
      <w:r w:rsidR="00444A3C" w:rsidRPr="00866182">
        <w:rPr>
          <w:rFonts w:ascii="Times New Roman" w:hAnsi="Times New Roman" w:cs="Times New Roman"/>
          <w:sz w:val="28"/>
          <w:szCs w:val="28"/>
        </w:rPr>
        <w:t>.</w:t>
      </w:r>
      <w:r w:rsidR="001102AA" w:rsidRPr="00866182">
        <w:rPr>
          <w:rFonts w:ascii="Times New Roman" w:hAnsi="Times New Roman" w:cs="Times New Roman"/>
          <w:sz w:val="28"/>
          <w:szCs w:val="28"/>
        </w:rPr>
        <w:t xml:space="preserve">   </w:t>
      </w:r>
    </w:p>
    <w:p w:rsidR="00876B6C" w:rsidRPr="00866182" w:rsidRDefault="00AF14C5"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 xml:space="preserve">При этом </w:t>
      </w:r>
      <w:r w:rsidR="003C5F41">
        <w:rPr>
          <w:rFonts w:ascii="Times New Roman" w:hAnsi="Times New Roman" w:cs="Times New Roman"/>
          <w:sz w:val="28"/>
          <w:szCs w:val="28"/>
        </w:rPr>
        <w:t>необходимо</w:t>
      </w:r>
      <w:r w:rsidRPr="00866182">
        <w:rPr>
          <w:rFonts w:ascii="Times New Roman" w:hAnsi="Times New Roman" w:cs="Times New Roman"/>
          <w:sz w:val="28"/>
          <w:szCs w:val="28"/>
        </w:rPr>
        <w:t xml:space="preserve"> отме</w:t>
      </w:r>
      <w:r w:rsidR="003C5F41">
        <w:rPr>
          <w:rFonts w:ascii="Times New Roman" w:hAnsi="Times New Roman" w:cs="Times New Roman"/>
          <w:sz w:val="28"/>
          <w:szCs w:val="28"/>
        </w:rPr>
        <w:t>тить</w:t>
      </w:r>
      <w:r w:rsidRPr="00866182">
        <w:rPr>
          <w:rFonts w:ascii="Times New Roman" w:hAnsi="Times New Roman" w:cs="Times New Roman"/>
          <w:sz w:val="28"/>
          <w:szCs w:val="28"/>
        </w:rPr>
        <w:t>, что проблема «теневых схем», в том числе и выплат заработной платы в «конвертах» п</w:t>
      </w:r>
      <w:r w:rsidR="001102AA" w:rsidRPr="00866182">
        <w:rPr>
          <w:rFonts w:ascii="Times New Roman" w:hAnsi="Times New Roman" w:cs="Times New Roman"/>
          <w:sz w:val="28"/>
          <w:szCs w:val="28"/>
        </w:rPr>
        <w:t xml:space="preserve">родолжает оставаться актуальной, и более всего это наблюдается среди организаций и индивидуальных предпринимателей, относящихся к категории «микро и малого бизнеса» официальная численность работников в которых не превышает </w:t>
      </w:r>
      <w:r w:rsidR="00DF66E7" w:rsidRPr="00866182">
        <w:rPr>
          <w:rFonts w:ascii="Times New Roman" w:hAnsi="Times New Roman" w:cs="Times New Roman"/>
          <w:sz w:val="28"/>
          <w:szCs w:val="28"/>
        </w:rPr>
        <w:t>условно 5</w:t>
      </w:r>
      <w:r w:rsidR="001102AA" w:rsidRPr="00866182">
        <w:rPr>
          <w:rFonts w:ascii="Times New Roman" w:hAnsi="Times New Roman" w:cs="Times New Roman"/>
          <w:sz w:val="28"/>
          <w:szCs w:val="28"/>
        </w:rPr>
        <w:t>-</w:t>
      </w:r>
      <w:r w:rsidR="00D32382" w:rsidRPr="00866182">
        <w:rPr>
          <w:rFonts w:ascii="Times New Roman" w:hAnsi="Times New Roman" w:cs="Times New Roman"/>
          <w:sz w:val="28"/>
          <w:szCs w:val="28"/>
        </w:rPr>
        <w:t>2</w:t>
      </w:r>
      <w:r w:rsidR="001102AA" w:rsidRPr="00866182">
        <w:rPr>
          <w:rFonts w:ascii="Times New Roman" w:hAnsi="Times New Roman" w:cs="Times New Roman"/>
          <w:sz w:val="28"/>
          <w:szCs w:val="28"/>
        </w:rPr>
        <w:t>0 человек.</w:t>
      </w:r>
    </w:p>
    <w:p w:rsidR="00A86007" w:rsidRPr="00866182" w:rsidRDefault="00A86007"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bCs/>
          <w:sz w:val="28"/>
          <w:szCs w:val="28"/>
        </w:rPr>
        <w:t xml:space="preserve">Чем рискуют компании, где процветает "черная" зарплата? </w:t>
      </w:r>
      <w:r w:rsidRPr="00866182">
        <w:rPr>
          <w:rFonts w:ascii="Times New Roman" w:hAnsi="Times New Roman" w:cs="Times New Roman"/>
          <w:sz w:val="28"/>
          <w:szCs w:val="28"/>
        </w:rPr>
        <w:t xml:space="preserve">Что толкает предпринимателей нарушать закон, вменяя практику </w:t>
      </w:r>
      <w:r w:rsidR="00CD11AD" w:rsidRPr="00866182">
        <w:rPr>
          <w:rFonts w:ascii="Times New Roman" w:hAnsi="Times New Roman" w:cs="Times New Roman"/>
          <w:sz w:val="28"/>
          <w:szCs w:val="28"/>
        </w:rPr>
        <w:t>«</w:t>
      </w:r>
      <w:r w:rsidRPr="00866182">
        <w:rPr>
          <w:rFonts w:ascii="Times New Roman" w:hAnsi="Times New Roman" w:cs="Times New Roman"/>
          <w:sz w:val="28"/>
          <w:szCs w:val="28"/>
        </w:rPr>
        <w:t>черных</w:t>
      </w:r>
      <w:r w:rsidR="00CD11AD" w:rsidRPr="00866182">
        <w:rPr>
          <w:rFonts w:ascii="Times New Roman" w:hAnsi="Times New Roman" w:cs="Times New Roman"/>
          <w:sz w:val="28"/>
          <w:szCs w:val="28"/>
        </w:rPr>
        <w:t>»</w:t>
      </w:r>
      <w:r w:rsidRPr="00866182">
        <w:rPr>
          <w:rFonts w:ascii="Times New Roman" w:hAnsi="Times New Roman" w:cs="Times New Roman"/>
          <w:sz w:val="28"/>
          <w:szCs w:val="28"/>
        </w:rPr>
        <w:t xml:space="preserve"> зарплат? </w:t>
      </w:r>
      <w:r w:rsidR="00CD11AD" w:rsidRPr="00866182">
        <w:rPr>
          <w:rFonts w:ascii="Times New Roman" w:hAnsi="Times New Roman" w:cs="Times New Roman"/>
          <w:sz w:val="28"/>
          <w:szCs w:val="28"/>
        </w:rPr>
        <w:t>«</w:t>
      </w:r>
      <w:r w:rsidRPr="00866182">
        <w:rPr>
          <w:rFonts w:ascii="Times New Roman" w:hAnsi="Times New Roman" w:cs="Times New Roman"/>
          <w:sz w:val="28"/>
          <w:szCs w:val="28"/>
        </w:rPr>
        <w:t>Черная</w:t>
      </w:r>
      <w:r w:rsidR="00CD11AD" w:rsidRPr="00866182">
        <w:rPr>
          <w:rFonts w:ascii="Times New Roman" w:hAnsi="Times New Roman" w:cs="Times New Roman"/>
          <w:sz w:val="28"/>
          <w:szCs w:val="28"/>
        </w:rPr>
        <w:t>»</w:t>
      </w:r>
      <w:r w:rsidRPr="00866182">
        <w:rPr>
          <w:rFonts w:ascii="Times New Roman" w:hAnsi="Times New Roman" w:cs="Times New Roman"/>
          <w:sz w:val="28"/>
          <w:szCs w:val="28"/>
        </w:rPr>
        <w:t xml:space="preserve"> зарплата позволяет работодателям сэкономить на налоговых </w:t>
      </w:r>
      <w:r w:rsidR="008076DC" w:rsidRPr="00866182">
        <w:rPr>
          <w:rFonts w:ascii="Times New Roman" w:hAnsi="Times New Roman" w:cs="Times New Roman"/>
          <w:sz w:val="28"/>
          <w:szCs w:val="28"/>
        </w:rPr>
        <w:t>платежах</w:t>
      </w:r>
      <w:r w:rsidRPr="00866182">
        <w:rPr>
          <w:rFonts w:ascii="Times New Roman" w:hAnsi="Times New Roman" w:cs="Times New Roman"/>
          <w:sz w:val="28"/>
          <w:szCs w:val="28"/>
        </w:rPr>
        <w:t xml:space="preserve"> и страховых взносах в Пенсионный фонд. Также в случаях конфликтов с работниками работодатель может легко </w:t>
      </w:r>
      <w:r w:rsidR="00CD11AD" w:rsidRPr="00866182">
        <w:rPr>
          <w:rFonts w:ascii="Times New Roman" w:hAnsi="Times New Roman" w:cs="Times New Roman"/>
          <w:sz w:val="28"/>
          <w:szCs w:val="28"/>
        </w:rPr>
        <w:t>«</w:t>
      </w:r>
      <w:r w:rsidRPr="00866182">
        <w:rPr>
          <w:rFonts w:ascii="Times New Roman" w:hAnsi="Times New Roman" w:cs="Times New Roman"/>
          <w:sz w:val="28"/>
          <w:szCs w:val="28"/>
        </w:rPr>
        <w:t>выгнать</w:t>
      </w:r>
      <w:r w:rsidR="00CD11AD" w:rsidRPr="00866182">
        <w:rPr>
          <w:rFonts w:ascii="Times New Roman" w:hAnsi="Times New Roman" w:cs="Times New Roman"/>
          <w:sz w:val="28"/>
          <w:szCs w:val="28"/>
        </w:rPr>
        <w:t>»</w:t>
      </w:r>
      <w:r w:rsidRPr="00866182">
        <w:rPr>
          <w:rFonts w:ascii="Times New Roman" w:hAnsi="Times New Roman" w:cs="Times New Roman"/>
          <w:sz w:val="28"/>
          <w:szCs w:val="28"/>
        </w:rPr>
        <w:t xml:space="preserve"> неугодного с работы, не заплатив ему ни расчетных денег, ни отпускных. Нет юридически законного договора о принятии на работу, записи в </w:t>
      </w:r>
      <w:hyperlink r:id="rId8" w:history="1">
        <w:r w:rsidRPr="00866182">
          <w:rPr>
            <w:rFonts w:ascii="Times New Roman" w:hAnsi="Times New Roman" w:cs="Times New Roman"/>
            <w:sz w:val="28"/>
            <w:szCs w:val="28"/>
          </w:rPr>
          <w:t>трудовой книжке</w:t>
        </w:r>
      </w:hyperlink>
      <w:r w:rsidRPr="00866182">
        <w:rPr>
          <w:rFonts w:ascii="Times New Roman" w:hAnsi="Times New Roman" w:cs="Times New Roman"/>
          <w:sz w:val="28"/>
          <w:szCs w:val="28"/>
        </w:rPr>
        <w:t xml:space="preserve"> и прочих документальных фактов трудоустройства - нет проблем. </w:t>
      </w:r>
      <w:r w:rsidR="00052884" w:rsidRPr="00866182">
        <w:rPr>
          <w:rFonts w:ascii="Times New Roman" w:hAnsi="Times New Roman" w:cs="Times New Roman"/>
          <w:sz w:val="28"/>
          <w:szCs w:val="28"/>
        </w:rPr>
        <w:t xml:space="preserve">Немало бизнесменов и предпринимателей, </w:t>
      </w:r>
      <w:r w:rsidRPr="00866182">
        <w:rPr>
          <w:rFonts w:ascii="Times New Roman" w:hAnsi="Times New Roman" w:cs="Times New Roman"/>
          <w:sz w:val="28"/>
          <w:szCs w:val="28"/>
        </w:rPr>
        <w:t xml:space="preserve">к сожалению, </w:t>
      </w:r>
      <w:r w:rsidR="00052884" w:rsidRPr="00866182">
        <w:rPr>
          <w:rFonts w:ascii="Times New Roman" w:hAnsi="Times New Roman" w:cs="Times New Roman"/>
          <w:sz w:val="28"/>
          <w:szCs w:val="28"/>
        </w:rPr>
        <w:t>продолжает так считать</w:t>
      </w:r>
      <w:r w:rsidR="002D5A47" w:rsidRPr="00866182">
        <w:rPr>
          <w:rFonts w:ascii="Times New Roman" w:hAnsi="Times New Roman" w:cs="Times New Roman"/>
          <w:sz w:val="28"/>
          <w:szCs w:val="28"/>
        </w:rPr>
        <w:t xml:space="preserve"> и попадает со своими неучтенными для целей налогообложения доходами, в поле зрения контролирующих и правоохранительных органов. Зачастую это происходит в результате обращений работников о</w:t>
      </w:r>
      <w:r w:rsidR="00CD11AD" w:rsidRPr="00866182">
        <w:rPr>
          <w:rFonts w:ascii="Times New Roman" w:hAnsi="Times New Roman" w:cs="Times New Roman"/>
          <w:sz w:val="28"/>
          <w:szCs w:val="28"/>
        </w:rPr>
        <w:t>б</w:t>
      </w:r>
      <w:r w:rsidR="002D5A47" w:rsidRPr="00866182">
        <w:rPr>
          <w:rFonts w:ascii="Times New Roman" w:hAnsi="Times New Roman" w:cs="Times New Roman"/>
          <w:sz w:val="28"/>
          <w:szCs w:val="28"/>
        </w:rPr>
        <w:t xml:space="preserve"> имеющих место нарушениях трудового и налогового законодательства </w:t>
      </w:r>
      <w:r w:rsidR="005808BF" w:rsidRPr="00866182">
        <w:rPr>
          <w:rFonts w:ascii="Times New Roman" w:hAnsi="Times New Roman" w:cs="Times New Roman"/>
          <w:sz w:val="28"/>
          <w:szCs w:val="28"/>
        </w:rPr>
        <w:t>со стороны работодателя</w:t>
      </w:r>
      <w:r w:rsidRPr="00866182">
        <w:rPr>
          <w:rFonts w:ascii="Times New Roman" w:hAnsi="Times New Roman" w:cs="Times New Roman"/>
          <w:sz w:val="28"/>
          <w:szCs w:val="28"/>
        </w:rPr>
        <w:t>.</w:t>
      </w:r>
    </w:p>
    <w:p w:rsidR="00330ED2" w:rsidRDefault="00A86007" w:rsidP="00866182">
      <w:pPr>
        <w:autoSpaceDE w:val="0"/>
        <w:autoSpaceDN w:val="0"/>
        <w:adjustRightInd w:val="0"/>
        <w:spacing w:after="0"/>
        <w:ind w:firstLine="540"/>
        <w:jc w:val="both"/>
        <w:rPr>
          <w:rFonts w:ascii="Times New Roman" w:hAnsi="Times New Roman" w:cs="Times New Roman"/>
          <w:color w:val="000000"/>
          <w:sz w:val="28"/>
          <w:szCs w:val="28"/>
        </w:rPr>
      </w:pPr>
      <w:r w:rsidRPr="00866182">
        <w:rPr>
          <w:rFonts w:ascii="Times New Roman" w:hAnsi="Times New Roman" w:cs="Times New Roman"/>
          <w:sz w:val="28"/>
          <w:szCs w:val="28"/>
        </w:rPr>
        <w:t xml:space="preserve">В настоящее время существует множество методик, </w:t>
      </w:r>
      <w:r w:rsidR="005808BF" w:rsidRPr="00866182">
        <w:rPr>
          <w:rFonts w:ascii="Times New Roman" w:hAnsi="Times New Roman" w:cs="Times New Roman"/>
          <w:sz w:val="28"/>
          <w:szCs w:val="28"/>
        </w:rPr>
        <w:t xml:space="preserve">позволяющих сформировать достаточную доказательственную базу по </w:t>
      </w:r>
      <w:r w:rsidRPr="00866182">
        <w:rPr>
          <w:rFonts w:ascii="Times New Roman" w:hAnsi="Times New Roman" w:cs="Times New Roman"/>
          <w:sz w:val="28"/>
          <w:szCs w:val="28"/>
        </w:rPr>
        <w:t>подобны</w:t>
      </w:r>
      <w:r w:rsidR="005808BF" w:rsidRPr="00866182">
        <w:rPr>
          <w:rFonts w:ascii="Times New Roman" w:hAnsi="Times New Roman" w:cs="Times New Roman"/>
          <w:sz w:val="28"/>
          <w:szCs w:val="28"/>
        </w:rPr>
        <w:t>м</w:t>
      </w:r>
      <w:r w:rsidRPr="00866182">
        <w:rPr>
          <w:rFonts w:ascii="Times New Roman" w:hAnsi="Times New Roman" w:cs="Times New Roman"/>
          <w:sz w:val="28"/>
          <w:szCs w:val="28"/>
        </w:rPr>
        <w:t xml:space="preserve"> наруш</w:t>
      </w:r>
      <w:r w:rsidR="005808BF" w:rsidRPr="00866182">
        <w:rPr>
          <w:rFonts w:ascii="Times New Roman" w:hAnsi="Times New Roman" w:cs="Times New Roman"/>
          <w:sz w:val="28"/>
          <w:szCs w:val="28"/>
        </w:rPr>
        <w:t>ениям</w:t>
      </w:r>
      <w:r w:rsidRPr="00866182">
        <w:rPr>
          <w:rFonts w:ascii="Times New Roman" w:hAnsi="Times New Roman" w:cs="Times New Roman"/>
          <w:sz w:val="28"/>
          <w:szCs w:val="28"/>
        </w:rPr>
        <w:t xml:space="preserve">. </w:t>
      </w:r>
      <w:r w:rsidR="005808BF" w:rsidRPr="00866182">
        <w:rPr>
          <w:rFonts w:ascii="Times New Roman" w:hAnsi="Times New Roman" w:cs="Times New Roman"/>
          <w:sz w:val="28"/>
          <w:szCs w:val="28"/>
        </w:rPr>
        <w:t xml:space="preserve">За </w:t>
      </w:r>
      <w:r w:rsidRPr="00866182">
        <w:rPr>
          <w:rFonts w:ascii="Times New Roman" w:hAnsi="Times New Roman" w:cs="Times New Roman"/>
          <w:sz w:val="28"/>
          <w:szCs w:val="28"/>
        </w:rPr>
        <w:t xml:space="preserve">уклонение от налоговых выплат и выплат в Пенсионный фонд </w:t>
      </w:r>
      <w:r w:rsidR="005808BF" w:rsidRPr="00866182">
        <w:rPr>
          <w:rFonts w:ascii="Times New Roman" w:hAnsi="Times New Roman" w:cs="Times New Roman"/>
          <w:sz w:val="28"/>
          <w:szCs w:val="28"/>
        </w:rPr>
        <w:t xml:space="preserve">работодателей </w:t>
      </w:r>
      <w:r w:rsidRPr="00866182">
        <w:rPr>
          <w:rFonts w:ascii="Times New Roman" w:hAnsi="Times New Roman" w:cs="Times New Roman"/>
          <w:sz w:val="28"/>
          <w:szCs w:val="28"/>
        </w:rPr>
        <w:t>в первую очередь привлек</w:t>
      </w:r>
      <w:r w:rsidR="005808BF" w:rsidRPr="00866182">
        <w:rPr>
          <w:rFonts w:ascii="Times New Roman" w:hAnsi="Times New Roman" w:cs="Times New Roman"/>
          <w:sz w:val="28"/>
          <w:szCs w:val="28"/>
        </w:rPr>
        <w:t>ают</w:t>
      </w:r>
      <w:r w:rsidRPr="00866182">
        <w:rPr>
          <w:rFonts w:ascii="Times New Roman" w:hAnsi="Times New Roman" w:cs="Times New Roman"/>
          <w:sz w:val="28"/>
          <w:szCs w:val="28"/>
        </w:rPr>
        <w:t xml:space="preserve"> к ответственности по </w:t>
      </w:r>
      <w:hyperlink r:id="rId9" w:history="1">
        <w:r w:rsidRPr="00866182">
          <w:rPr>
            <w:rFonts w:ascii="Times New Roman" w:hAnsi="Times New Roman" w:cs="Times New Roman"/>
            <w:sz w:val="28"/>
            <w:szCs w:val="28"/>
          </w:rPr>
          <w:t>ст. ст. 122</w:t>
        </w:r>
      </w:hyperlink>
      <w:r w:rsidR="003C5F41">
        <w:rPr>
          <w:rFonts w:ascii="Times New Roman" w:hAnsi="Times New Roman" w:cs="Times New Roman"/>
          <w:sz w:val="28"/>
          <w:szCs w:val="28"/>
        </w:rPr>
        <w:t>,</w:t>
      </w:r>
      <w:r w:rsidRPr="00866182">
        <w:rPr>
          <w:rFonts w:ascii="Times New Roman" w:hAnsi="Times New Roman" w:cs="Times New Roman"/>
          <w:sz w:val="28"/>
          <w:szCs w:val="28"/>
        </w:rPr>
        <w:t xml:space="preserve"> </w:t>
      </w:r>
      <w:hyperlink r:id="rId10" w:history="1">
        <w:r w:rsidRPr="00866182">
          <w:rPr>
            <w:rFonts w:ascii="Times New Roman" w:hAnsi="Times New Roman" w:cs="Times New Roman"/>
            <w:sz w:val="28"/>
            <w:szCs w:val="28"/>
          </w:rPr>
          <w:t>123</w:t>
        </w:r>
      </w:hyperlink>
      <w:r w:rsidR="003C5F41">
        <w:rPr>
          <w:rFonts w:ascii="Times New Roman" w:hAnsi="Times New Roman" w:cs="Times New Roman"/>
          <w:sz w:val="28"/>
          <w:szCs w:val="28"/>
        </w:rPr>
        <w:t xml:space="preserve"> и</w:t>
      </w:r>
      <w:r w:rsidRPr="00866182">
        <w:rPr>
          <w:rFonts w:ascii="Times New Roman" w:hAnsi="Times New Roman" w:cs="Times New Roman"/>
          <w:sz w:val="28"/>
          <w:szCs w:val="28"/>
        </w:rPr>
        <w:t xml:space="preserve"> 126 Налогового кодекса РФ за неполную уплату страховых взносов и неисполнение обязанностей налогового агента по НДФЛ, и непредставление в установленный срок сведений, необходимых для налогового контроля. Далее работодателю, придется выплатить </w:t>
      </w:r>
      <w:r w:rsidR="00CD11AD" w:rsidRPr="00866182">
        <w:rPr>
          <w:rFonts w:ascii="Times New Roman" w:hAnsi="Times New Roman" w:cs="Times New Roman"/>
          <w:sz w:val="28"/>
          <w:szCs w:val="28"/>
        </w:rPr>
        <w:t>«</w:t>
      </w:r>
      <w:r w:rsidRPr="00866182">
        <w:rPr>
          <w:rFonts w:ascii="Times New Roman" w:hAnsi="Times New Roman" w:cs="Times New Roman"/>
          <w:sz w:val="28"/>
          <w:szCs w:val="28"/>
        </w:rPr>
        <w:t>сэкономленные</w:t>
      </w:r>
      <w:r w:rsidR="00CD11AD" w:rsidRPr="00866182">
        <w:rPr>
          <w:rFonts w:ascii="Times New Roman" w:hAnsi="Times New Roman" w:cs="Times New Roman"/>
          <w:sz w:val="28"/>
          <w:szCs w:val="28"/>
        </w:rPr>
        <w:t>»</w:t>
      </w:r>
      <w:r w:rsidRPr="00866182">
        <w:rPr>
          <w:rFonts w:ascii="Times New Roman" w:hAnsi="Times New Roman" w:cs="Times New Roman"/>
          <w:sz w:val="28"/>
          <w:szCs w:val="28"/>
        </w:rPr>
        <w:t xml:space="preserve"> незаконным способом деньги, плюс к ним еще 40%. Мало того, возможна и уголовная ответственность от крупных штрафов до </w:t>
      </w:r>
      <w:r w:rsidR="00FC5BD5" w:rsidRPr="00866182">
        <w:rPr>
          <w:rFonts w:ascii="Times New Roman" w:hAnsi="Times New Roman" w:cs="Times New Roman"/>
          <w:sz w:val="28"/>
          <w:szCs w:val="28"/>
        </w:rPr>
        <w:t xml:space="preserve"> </w:t>
      </w:r>
      <w:r w:rsidRPr="00866182">
        <w:rPr>
          <w:rFonts w:ascii="Times New Roman" w:hAnsi="Times New Roman" w:cs="Times New Roman"/>
          <w:sz w:val="28"/>
          <w:szCs w:val="28"/>
        </w:rPr>
        <w:t xml:space="preserve">тюремного заключения. Следовательно, работодатель, нарушивший закон при приеме на работу работников без официального документального оформления и выдаче им </w:t>
      </w:r>
      <w:r w:rsidR="001569EE" w:rsidRPr="00866182">
        <w:rPr>
          <w:rFonts w:ascii="Times New Roman" w:hAnsi="Times New Roman" w:cs="Times New Roman"/>
          <w:sz w:val="28"/>
          <w:szCs w:val="28"/>
        </w:rPr>
        <w:t>«</w:t>
      </w:r>
      <w:r w:rsidRPr="00866182">
        <w:rPr>
          <w:rFonts w:ascii="Times New Roman" w:hAnsi="Times New Roman" w:cs="Times New Roman"/>
          <w:sz w:val="28"/>
          <w:szCs w:val="28"/>
        </w:rPr>
        <w:t>черной</w:t>
      </w:r>
      <w:r w:rsidR="001569EE" w:rsidRPr="00866182">
        <w:rPr>
          <w:rFonts w:ascii="Times New Roman" w:hAnsi="Times New Roman" w:cs="Times New Roman"/>
          <w:sz w:val="28"/>
          <w:szCs w:val="28"/>
        </w:rPr>
        <w:t>»</w:t>
      </w:r>
      <w:r w:rsidRPr="00866182">
        <w:rPr>
          <w:rFonts w:ascii="Times New Roman" w:hAnsi="Times New Roman" w:cs="Times New Roman"/>
          <w:sz w:val="28"/>
          <w:szCs w:val="28"/>
        </w:rPr>
        <w:t xml:space="preserve"> заработной платы, в результате многочисленных штрафных санкций рискует остаться вовсе ни с чем, обанкротив собственный бизнес необдуманными действиями.</w:t>
      </w:r>
      <w:r w:rsidR="009D25F5" w:rsidRPr="00866182">
        <w:rPr>
          <w:rFonts w:ascii="Times New Roman" w:hAnsi="Times New Roman" w:cs="Times New Roman"/>
          <w:sz w:val="28"/>
          <w:szCs w:val="28"/>
        </w:rPr>
        <w:t xml:space="preserve"> </w:t>
      </w:r>
      <w:r w:rsidR="005808BF" w:rsidRPr="00866182">
        <w:rPr>
          <w:rFonts w:ascii="Times New Roman" w:hAnsi="Times New Roman" w:cs="Times New Roman"/>
          <w:sz w:val="28"/>
          <w:szCs w:val="28"/>
        </w:rPr>
        <w:t xml:space="preserve">Применение подобных «схем минимизации» приводит к </w:t>
      </w:r>
      <w:r w:rsidR="003D32A2" w:rsidRPr="00866182">
        <w:rPr>
          <w:rFonts w:ascii="Times New Roman" w:hAnsi="Times New Roman" w:cs="Times New Roman"/>
          <w:sz w:val="28"/>
          <w:szCs w:val="28"/>
        </w:rPr>
        <w:t>отсутстви</w:t>
      </w:r>
      <w:r w:rsidR="005808BF" w:rsidRPr="00866182">
        <w:rPr>
          <w:rFonts w:ascii="Times New Roman" w:hAnsi="Times New Roman" w:cs="Times New Roman"/>
          <w:sz w:val="28"/>
          <w:szCs w:val="28"/>
        </w:rPr>
        <w:t>ю</w:t>
      </w:r>
      <w:r w:rsidR="003D32A2" w:rsidRPr="00866182">
        <w:rPr>
          <w:rFonts w:ascii="Times New Roman" w:hAnsi="Times New Roman" w:cs="Times New Roman"/>
          <w:sz w:val="28"/>
          <w:szCs w:val="28"/>
        </w:rPr>
        <w:t xml:space="preserve"> стабильного </w:t>
      </w:r>
      <w:r w:rsidR="003D32A2" w:rsidRPr="00866182">
        <w:rPr>
          <w:rFonts w:ascii="Times New Roman" w:hAnsi="Times New Roman" w:cs="Times New Roman"/>
          <w:sz w:val="28"/>
          <w:szCs w:val="28"/>
        </w:rPr>
        <w:lastRenderedPageBreak/>
        <w:t>рабо</w:t>
      </w:r>
      <w:r w:rsidR="003C5F41">
        <w:rPr>
          <w:rFonts w:ascii="Times New Roman" w:hAnsi="Times New Roman" w:cs="Times New Roman"/>
          <w:sz w:val="28"/>
          <w:szCs w:val="28"/>
        </w:rPr>
        <w:t>тоспособного</w:t>
      </w:r>
      <w:r w:rsidR="003D32A2" w:rsidRPr="00866182">
        <w:rPr>
          <w:rFonts w:ascii="Times New Roman" w:hAnsi="Times New Roman" w:cs="Times New Roman"/>
          <w:sz w:val="28"/>
          <w:szCs w:val="28"/>
        </w:rPr>
        <w:t xml:space="preserve"> коллектива</w:t>
      </w:r>
      <w:r w:rsidR="008076DC" w:rsidRPr="00866182">
        <w:rPr>
          <w:rFonts w:ascii="Times New Roman" w:hAnsi="Times New Roman" w:cs="Times New Roman"/>
          <w:sz w:val="28"/>
          <w:szCs w:val="28"/>
        </w:rPr>
        <w:t>,</w:t>
      </w:r>
      <w:r w:rsidR="003D32A2" w:rsidRPr="00866182">
        <w:rPr>
          <w:rFonts w:ascii="Times New Roman" w:hAnsi="Times New Roman" w:cs="Times New Roman"/>
          <w:sz w:val="28"/>
          <w:szCs w:val="28"/>
        </w:rPr>
        <w:t xml:space="preserve"> это </w:t>
      </w:r>
      <w:r w:rsidR="008076DC" w:rsidRPr="00866182">
        <w:rPr>
          <w:rFonts w:ascii="Times New Roman" w:hAnsi="Times New Roman" w:cs="Times New Roman"/>
          <w:sz w:val="28"/>
          <w:szCs w:val="28"/>
        </w:rPr>
        <w:t>и</w:t>
      </w:r>
      <w:r w:rsidR="003D32A2" w:rsidRPr="00866182">
        <w:rPr>
          <w:rFonts w:ascii="Times New Roman" w:hAnsi="Times New Roman" w:cs="Times New Roman"/>
          <w:sz w:val="28"/>
          <w:szCs w:val="28"/>
        </w:rPr>
        <w:t xml:space="preserve"> </w:t>
      </w:r>
      <w:proofErr w:type="spellStart"/>
      <w:r w:rsidR="003D32A2" w:rsidRPr="00866182">
        <w:rPr>
          <w:rFonts w:ascii="Times New Roman" w:hAnsi="Times New Roman" w:cs="Times New Roman"/>
          <w:sz w:val="28"/>
          <w:szCs w:val="28"/>
        </w:rPr>
        <w:t>имиджевые</w:t>
      </w:r>
      <w:proofErr w:type="spellEnd"/>
      <w:r w:rsidR="003D32A2" w:rsidRPr="00866182">
        <w:rPr>
          <w:rFonts w:ascii="Times New Roman" w:hAnsi="Times New Roman" w:cs="Times New Roman"/>
          <w:sz w:val="28"/>
          <w:szCs w:val="28"/>
        </w:rPr>
        <w:t xml:space="preserve"> потери, которые в наш «цифровой век»</w:t>
      </w:r>
      <w:r w:rsidR="008076DC" w:rsidRPr="00866182">
        <w:rPr>
          <w:rFonts w:ascii="Times New Roman" w:hAnsi="Times New Roman" w:cs="Times New Roman"/>
          <w:sz w:val="28"/>
          <w:szCs w:val="28"/>
        </w:rPr>
        <w:t>,</w:t>
      </w:r>
      <w:r w:rsidR="003D32A2" w:rsidRPr="00866182">
        <w:rPr>
          <w:rFonts w:ascii="Times New Roman" w:hAnsi="Times New Roman" w:cs="Times New Roman"/>
          <w:sz w:val="28"/>
          <w:szCs w:val="28"/>
        </w:rPr>
        <w:t xml:space="preserve"> очень </w:t>
      </w:r>
      <w:r w:rsidR="008076DC" w:rsidRPr="00866182">
        <w:rPr>
          <w:rFonts w:ascii="Times New Roman" w:hAnsi="Times New Roman" w:cs="Times New Roman"/>
          <w:sz w:val="28"/>
          <w:szCs w:val="28"/>
        </w:rPr>
        <w:t>много значат</w:t>
      </w:r>
      <w:r w:rsidR="003D32A2" w:rsidRPr="00866182">
        <w:rPr>
          <w:rFonts w:ascii="Times New Roman" w:hAnsi="Times New Roman" w:cs="Times New Roman"/>
          <w:sz w:val="28"/>
          <w:szCs w:val="28"/>
        </w:rPr>
        <w:t>.</w:t>
      </w:r>
      <w:r w:rsidR="009D25F5" w:rsidRPr="00866182">
        <w:rPr>
          <w:rFonts w:ascii="Times New Roman" w:hAnsi="Times New Roman" w:cs="Times New Roman"/>
          <w:sz w:val="28"/>
          <w:szCs w:val="28"/>
        </w:rPr>
        <w:t xml:space="preserve"> </w:t>
      </w:r>
      <w:r w:rsidR="008076DC" w:rsidRPr="00866182">
        <w:rPr>
          <w:rFonts w:ascii="Times New Roman" w:hAnsi="Times New Roman" w:cs="Times New Roman"/>
          <w:sz w:val="28"/>
          <w:szCs w:val="28"/>
        </w:rPr>
        <w:t>Это так</w:t>
      </w:r>
      <w:r w:rsidR="0080784D" w:rsidRPr="00866182">
        <w:rPr>
          <w:rFonts w:ascii="Times New Roman" w:hAnsi="Times New Roman" w:cs="Times New Roman"/>
          <w:sz w:val="28"/>
          <w:szCs w:val="28"/>
        </w:rPr>
        <w:t>же и социальная ответственность.</w:t>
      </w:r>
      <w:r w:rsidR="008A4B95" w:rsidRPr="00866182">
        <w:rPr>
          <w:rFonts w:ascii="Times New Roman" w:hAnsi="Times New Roman" w:cs="Times New Roman"/>
          <w:sz w:val="28"/>
          <w:szCs w:val="28"/>
        </w:rPr>
        <w:t xml:space="preserve"> </w:t>
      </w:r>
      <w:r w:rsidR="001536DF" w:rsidRPr="00866182">
        <w:rPr>
          <w:rFonts w:ascii="Times New Roman" w:hAnsi="Times New Roman" w:cs="Times New Roman"/>
          <w:color w:val="000000"/>
          <w:sz w:val="28"/>
          <w:szCs w:val="28"/>
        </w:rPr>
        <w:t>Представители бизнеса в социально ориентированной экономике должны думать не только о своих коммерческих интересах, но и создавать условия для повышения уровня жизни общества. Это достигается в первую очередь благодаря уплате налогов, позволяющих государству поддерживать систему социальной защиты населения</w:t>
      </w:r>
      <w:r w:rsidR="00540099">
        <w:rPr>
          <w:rFonts w:ascii="Times New Roman" w:hAnsi="Times New Roman" w:cs="Times New Roman"/>
          <w:color w:val="000000"/>
          <w:sz w:val="28"/>
          <w:szCs w:val="28"/>
        </w:rPr>
        <w:t xml:space="preserve"> (Слайд №5)</w:t>
      </w:r>
      <w:r w:rsidR="001536DF" w:rsidRPr="00866182">
        <w:rPr>
          <w:rFonts w:ascii="Times New Roman" w:hAnsi="Times New Roman" w:cs="Times New Roman"/>
          <w:color w:val="000000"/>
          <w:sz w:val="28"/>
          <w:szCs w:val="28"/>
        </w:rPr>
        <w:t xml:space="preserve">. </w:t>
      </w:r>
    </w:p>
    <w:p w:rsidR="00E71887" w:rsidRPr="00866182" w:rsidRDefault="001536DF" w:rsidP="00866182">
      <w:pPr>
        <w:autoSpaceDE w:val="0"/>
        <w:autoSpaceDN w:val="0"/>
        <w:adjustRightInd w:val="0"/>
        <w:spacing w:after="0"/>
        <w:ind w:firstLine="540"/>
        <w:jc w:val="both"/>
        <w:rPr>
          <w:rFonts w:ascii="Times New Roman" w:hAnsi="Times New Roman" w:cs="Times New Roman"/>
          <w:color w:val="000000"/>
          <w:sz w:val="28"/>
          <w:szCs w:val="28"/>
        </w:rPr>
      </w:pPr>
      <w:r w:rsidRPr="00866182">
        <w:rPr>
          <w:rFonts w:ascii="Times New Roman" w:hAnsi="Times New Roman" w:cs="Times New Roman"/>
          <w:color w:val="000000"/>
          <w:sz w:val="28"/>
          <w:szCs w:val="28"/>
        </w:rPr>
        <w:t xml:space="preserve">Особенно весомым вкладом в эту систему являются страховые взносы с фонда оплаты труда. Поэтому престиж руководителя предприятия повышается, если он платит своим работникам только так называемую «белую» зарплату, не прибегая к «серым» или «черным» схемам. Практика «серой» или «черной» зарплаты непрестижна для руководителя еще и потому, что это свидетельствует о неудовлетворительном положении дел на предприятии. </w:t>
      </w:r>
    </w:p>
    <w:p w:rsidR="00A27C1E" w:rsidRDefault="001536DF" w:rsidP="00866182">
      <w:pPr>
        <w:autoSpaceDE w:val="0"/>
        <w:autoSpaceDN w:val="0"/>
        <w:adjustRightInd w:val="0"/>
        <w:spacing w:after="0"/>
        <w:ind w:firstLine="540"/>
        <w:jc w:val="both"/>
        <w:rPr>
          <w:rFonts w:ascii="Times New Roman" w:hAnsi="Times New Roman" w:cs="Times New Roman"/>
          <w:color w:val="000000"/>
          <w:sz w:val="28"/>
          <w:szCs w:val="28"/>
        </w:rPr>
      </w:pPr>
      <w:r w:rsidRPr="00866182">
        <w:rPr>
          <w:rFonts w:ascii="Times New Roman" w:hAnsi="Times New Roman" w:cs="Times New Roman"/>
          <w:color w:val="000000"/>
          <w:sz w:val="28"/>
          <w:szCs w:val="28"/>
        </w:rPr>
        <w:t xml:space="preserve">Сейчас во всем мире считается, что бизнес должен выполнять не только чисто экономические функции, но и нести бремя социальной ответственности. Согласно материалам Европейской комиссии, социальная ответственность бизнеса (также называемая корпоративной социальной ответственностью) отражает добровольное решение компаний участвовать в улучшении условий жизни общества и защите окружающей среды. Степень ответственности бизнеса делят на три уровня: </w:t>
      </w:r>
    </w:p>
    <w:p w:rsidR="00A27C1E" w:rsidRDefault="007214F2" w:rsidP="00866182">
      <w:pPr>
        <w:autoSpaceDE w:val="0"/>
        <w:autoSpaceDN w:val="0"/>
        <w:adjustRightInd w:val="0"/>
        <w:spacing w:after="0"/>
        <w:ind w:firstLine="540"/>
        <w:jc w:val="both"/>
        <w:rPr>
          <w:rFonts w:ascii="Times New Roman" w:hAnsi="Times New Roman" w:cs="Times New Roman"/>
          <w:color w:val="000000"/>
          <w:sz w:val="28"/>
          <w:szCs w:val="28"/>
        </w:rPr>
      </w:pPr>
      <w:r w:rsidRPr="00866182">
        <w:rPr>
          <w:rFonts w:ascii="Times New Roman" w:hAnsi="Times New Roman" w:cs="Times New Roman"/>
          <w:color w:val="000000"/>
          <w:sz w:val="28"/>
          <w:szCs w:val="28"/>
        </w:rPr>
        <w:t xml:space="preserve">1) </w:t>
      </w:r>
      <w:r w:rsidR="001536DF" w:rsidRPr="00866182">
        <w:rPr>
          <w:rFonts w:ascii="Times New Roman" w:hAnsi="Times New Roman" w:cs="Times New Roman"/>
          <w:color w:val="000000"/>
          <w:sz w:val="28"/>
          <w:szCs w:val="28"/>
        </w:rPr>
        <w:t>забота о полной и своевременной уплате налогов государству и зарплат сотрудникам</w:t>
      </w:r>
      <w:r w:rsidR="00A27C1E">
        <w:rPr>
          <w:rFonts w:ascii="Times New Roman" w:hAnsi="Times New Roman" w:cs="Times New Roman"/>
          <w:color w:val="000000"/>
          <w:sz w:val="28"/>
          <w:szCs w:val="28"/>
        </w:rPr>
        <w:t>;</w:t>
      </w:r>
      <w:r w:rsidRPr="00866182">
        <w:rPr>
          <w:rFonts w:ascii="Times New Roman" w:hAnsi="Times New Roman" w:cs="Times New Roman"/>
          <w:color w:val="000000"/>
          <w:sz w:val="28"/>
          <w:szCs w:val="28"/>
        </w:rPr>
        <w:t xml:space="preserve"> </w:t>
      </w:r>
    </w:p>
    <w:p w:rsidR="00A27C1E" w:rsidRDefault="007214F2" w:rsidP="00866182">
      <w:pPr>
        <w:autoSpaceDE w:val="0"/>
        <w:autoSpaceDN w:val="0"/>
        <w:adjustRightInd w:val="0"/>
        <w:spacing w:after="0"/>
        <w:ind w:firstLine="540"/>
        <w:jc w:val="both"/>
        <w:rPr>
          <w:rFonts w:ascii="Times New Roman" w:hAnsi="Times New Roman" w:cs="Times New Roman"/>
          <w:color w:val="000000"/>
          <w:sz w:val="28"/>
          <w:szCs w:val="28"/>
        </w:rPr>
      </w:pPr>
      <w:r w:rsidRPr="00866182">
        <w:rPr>
          <w:rFonts w:ascii="Times New Roman" w:hAnsi="Times New Roman" w:cs="Times New Roman"/>
          <w:color w:val="000000"/>
          <w:sz w:val="28"/>
          <w:szCs w:val="28"/>
        </w:rPr>
        <w:t xml:space="preserve">2) забота об обеспечении сотрудников благоприятными условиями не только работы, но и частной жизни (это может быть повышение уровня квалификации, медицинское обслуживание, строительство жилья, различные социальные услуги); </w:t>
      </w:r>
    </w:p>
    <w:p w:rsidR="007214F2" w:rsidRPr="00866182" w:rsidRDefault="007214F2" w:rsidP="00866182">
      <w:pPr>
        <w:autoSpaceDE w:val="0"/>
        <w:autoSpaceDN w:val="0"/>
        <w:adjustRightInd w:val="0"/>
        <w:spacing w:after="0"/>
        <w:ind w:firstLine="540"/>
        <w:jc w:val="both"/>
        <w:rPr>
          <w:rFonts w:ascii="Times New Roman" w:hAnsi="Times New Roman" w:cs="Times New Roman"/>
          <w:color w:val="000000"/>
          <w:sz w:val="28"/>
          <w:szCs w:val="28"/>
        </w:rPr>
      </w:pPr>
      <w:r w:rsidRPr="00866182">
        <w:rPr>
          <w:rFonts w:ascii="Times New Roman" w:hAnsi="Times New Roman" w:cs="Times New Roman"/>
          <w:color w:val="000000"/>
          <w:sz w:val="28"/>
          <w:szCs w:val="28"/>
        </w:rPr>
        <w:t xml:space="preserve">3) благотворительная деятельность – забота не только о своих сотрудниках, но и о других людях. </w:t>
      </w:r>
    </w:p>
    <w:p w:rsidR="001536DF" w:rsidRPr="00866182" w:rsidRDefault="007214F2"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color w:val="000000"/>
          <w:sz w:val="28"/>
          <w:szCs w:val="28"/>
        </w:rPr>
        <w:t>Статус социально ответственного бизнесмена – неотъемлемое условие для поддержания имиджа на достойном уровне. А своевременная и полная уплата налогов – главный элемент этого статуса</w:t>
      </w:r>
      <w:r w:rsidR="00B35B4D" w:rsidRPr="00866182">
        <w:rPr>
          <w:rFonts w:ascii="Times New Roman" w:hAnsi="Times New Roman" w:cs="Times New Roman"/>
          <w:color w:val="000000"/>
          <w:sz w:val="28"/>
          <w:szCs w:val="28"/>
        </w:rPr>
        <w:t>.</w:t>
      </w:r>
    </w:p>
    <w:p w:rsidR="00A27C1E" w:rsidRDefault="008076DC"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 xml:space="preserve"> </w:t>
      </w:r>
      <w:r w:rsidR="00AC6160" w:rsidRPr="00866182">
        <w:rPr>
          <w:rFonts w:ascii="Times New Roman" w:hAnsi="Times New Roman" w:cs="Times New Roman"/>
          <w:sz w:val="28"/>
          <w:szCs w:val="28"/>
        </w:rPr>
        <w:t xml:space="preserve"> </w:t>
      </w:r>
      <w:r w:rsidRPr="00866182">
        <w:rPr>
          <w:rFonts w:ascii="Times New Roman" w:hAnsi="Times New Roman" w:cs="Times New Roman"/>
          <w:b/>
          <w:sz w:val="28"/>
          <w:szCs w:val="28"/>
        </w:rPr>
        <w:t xml:space="preserve">Работник, получающий </w:t>
      </w:r>
      <w:r w:rsidR="001569EE" w:rsidRPr="00866182">
        <w:rPr>
          <w:rFonts w:ascii="Times New Roman" w:hAnsi="Times New Roman" w:cs="Times New Roman"/>
          <w:b/>
          <w:sz w:val="28"/>
          <w:szCs w:val="28"/>
        </w:rPr>
        <w:t>«</w:t>
      </w:r>
      <w:r w:rsidRPr="00866182">
        <w:rPr>
          <w:rFonts w:ascii="Times New Roman" w:hAnsi="Times New Roman" w:cs="Times New Roman"/>
          <w:b/>
          <w:sz w:val="28"/>
          <w:szCs w:val="28"/>
        </w:rPr>
        <w:t>серую</w:t>
      </w:r>
      <w:r w:rsidR="001569EE" w:rsidRPr="00866182">
        <w:rPr>
          <w:rFonts w:ascii="Times New Roman" w:hAnsi="Times New Roman" w:cs="Times New Roman"/>
          <w:b/>
          <w:sz w:val="28"/>
          <w:szCs w:val="28"/>
        </w:rPr>
        <w:t>»</w:t>
      </w:r>
      <w:r w:rsidRPr="00866182">
        <w:rPr>
          <w:rFonts w:ascii="Times New Roman" w:hAnsi="Times New Roman" w:cs="Times New Roman"/>
          <w:b/>
          <w:sz w:val="28"/>
          <w:szCs w:val="28"/>
        </w:rPr>
        <w:t xml:space="preserve"> зарплату</w:t>
      </w:r>
      <w:r w:rsidRPr="00866182">
        <w:rPr>
          <w:rFonts w:ascii="Times New Roman" w:hAnsi="Times New Roman" w:cs="Times New Roman"/>
          <w:sz w:val="28"/>
          <w:szCs w:val="28"/>
        </w:rPr>
        <w:t xml:space="preserve">, то есть зарплату, с которой не уплачиваются налоги, должен осознавать все негативные последствия, к которым это может привести. Выплата </w:t>
      </w:r>
      <w:r w:rsidR="001569EE" w:rsidRPr="00866182">
        <w:rPr>
          <w:rFonts w:ascii="Times New Roman" w:hAnsi="Times New Roman" w:cs="Times New Roman"/>
          <w:sz w:val="28"/>
          <w:szCs w:val="28"/>
        </w:rPr>
        <w:t>«</w:t>
      </w:r>
      <w:r w:rsidRPr="00866182">
        <w:rPr>
          <w:rFonts w:ascii="Times New Roman" w:hAnsi="Times New Roman" w:cs="Times New Roman"/>
          <w:sz w:val="28"/>
          <w:szCs w:val="28"/>
        </w:rPr>
        <w:t>серой</w:t>
      </w:r>
      <w:r w:rsidR="001569EE" w:rsidRPr="00866182">
        <w:rPr>
          <w:rFonts w:ascii="Times New Roman" w:hAnsi="Times New Roman" w:cs="Times New Roman"/>
          <w:sz w:val="28"/>
          <w:szCs w:val="28"/>
        </w:rPr>
        <w:t>»</w:t>
      </w:r>
      <w:r w:rsidRPr="00866182">
        <w:rPr>
          <w:rFonts w:ascii="Times New Roman" w:hAnsi="Times New Roman" w:cs="Times New Roman"/>
          <w:sz w:val="28"/>
          <w:szCs w:val="28"/>
        </w:rPr>
        <w:t xml:space="preserve"> зарплаты производится исключительно по воле работодателя на страх и риск работника. Ни ее размер, ни порядок выплаты, ни срок выплаты не закреплены, как правило, никакими документами. Поэтому работодатель может прекратить выплаты в любой момент и работнику будет очень проблематично что-то получить в такой ситуации.</w:t>
      </w:r>
      <w:r w:rsidR="001C69D5" w:rsidRPr="00866182">
        <w:rPr>
          <w:rFonts w:ascii="Times New Roman" w:hAnsi="Times New Roman" w:cs="Times New Roman"/>
          <w:sz w:val="28"/>
          <w:szCs w:val="28"/>
        </w:rPr>
        <w:t xml:space="preserve"> </w:t>
      </w:r>
      <w:r w:rsidRPr="00866182">
        <w:rPr>
          <w:rFonts w:ascii="Times New Roman" w:hAnsi="Times New Roman" w:cs="Times New Roman"/>
          <w:sz w:val="28"/>
          <w:szCs w:val="28"/>
        </w:rPr>
        <w:t xml:space="preserve">На указанные суммы не </w:t>
      </w:r>
      <w:r w:rsidRPr="00866182">
        <w:rPr>
          <w:rFonts w:ascii="Times New Roman" w:hAnsi="Times New Roman" w:cs="Times New Roman"/>
          <w:sz w:val="28"/>
          <w:szCs w:val="28"/>
        </w:rPr>
        <w:lastRenderedPageBreak/>
        <w:t>распространяются нормы законодательства, регулирующие трудовую деятельность работника и его социальное обеспечение. В частности, могут возникнуть следующие проблемы.</w:t>
      </w:r>
      <w:r w:rsidR="001C69D5" w:rsidRPr="00866182">
        <w:rPr>
          <w:rFonts w:ascii="Times New Roman" w:hAnsi="Times New Roman" w:cs="Times New Roman"/>
          <w:sz w:val="28"/>
          <w:szCs w:val="28"/>
        </w:rPr>
        <w:t xml:space="preserve"> </w:t>
      </w:r>
    </w:p>
    <w:p w:rsidR="00A27C1E" w:rsidRDefault="008076DC"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bCs/>
          <w:sz w:val="28"/>
          <w:szCs w:val="28"/>
        </w:rPr>
        <w:t>Оплата отпуска</w:t>
      </w:r>
      <w:r w:rsidR="002C460E" w:rsidRPr="00866182">
        <w:rPr>
          <w:rFonts w:ascii="Times New Roman" w:hAnsi="Times New Roman" w:cs="Times New Roman"/>
          <w:b/>
          <w:bCs/>
          <w:sz w:val="28"/>
          <w:szCs w:val="28"/>
        </w:rPr>
        <w:t xml:space="preserve"> - </w:t>
      </w:r>
      <w:r w:rsidR="002C460E" w:rsidRPr="00866182">
        <w:rPr>
          <w:rFonts w:ascii="Times New Roman" w:hAnsi="Times New Roman" w:cs="Times New Roman"/>
          <w:bCs/>
          <w:sz w:val="28"/>
          <w:szCs w:val="28"/>
        </w:rPr>
        <w:t>н</w:t>
      </w:r>
      <w:r w:rsidRPr="00866182">
        <w:rPr>
          <w:rFonts w:ascii="Times New Roman" w:hAnsi="Times New Roman" w:cs="Times New Roman"/>
          <w:sz w:val="28"/>
          <w:szCs w:val="28"/>
        </w:rPr>
        <w:t>ет никаких гарантий, что работодатель оплатит отпуск или компенсацию за неиспользованный отпуск при увольнении работника в полном объеме.</w:t>
      </w:r>
      <w:r w:rsidR="002C460E" w:rsidRPr="00866182">
        <w:rPr>
          <w:rFonts w:ascii="Times New Roman" w:hAnsi="Times New Roman" w:cs="Times New Roman"/>
          <w:sz w:val="28"/>
          <w:szCs w:val="28"/>
        </w:rPr>
        <w:t xml:space="preserve"> </w:t>
      </w:r>
    </w:p>
    <w:p w:rsidR="00A27C1E" w:rsidRDefault="008076DC"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bCs/>
          <w:sz w:val="28"/>
          <w:szCs w:val="28"/>
        </w:rPr>
        <w:t>Оплата листка нетрудоспособности</w:t>
      </w:r>
      <w:r w:rsidR="002C460E" w:rsidRPr="00866182">
        <w:rPr>
          <w:rFonts w:ascii="Times New Roman" w:hAnsi="Times New Roman" w:cs="Times New Roman"/>
          <w:b/>
          <w:bCs/>
          <w:sz w:val="28"/>
          <w:szCs w:val="28"/>
        </w:rPr>
        <w:t xml:space="preserve"> - </w:t>
      </w:r>
      <w:r w:rsidR="001C69D5" w:rsidRPr="00866182">
        <w:rPr>
          <w:rFonts w:ascii="Times New Roman" w:hAnsi="Times New Roman" w:cs="Times New Roman"/>
          <w:bCs/>
          <w:sz w:val="28"/>
          <w:szCs w:val="28"/>
        </w:rPr>
        <w:t>а</w:t>
      </w:r>
      <w:r w:rsidRPr="00866182">
        <w:rPr>
          <w:rFonts w:ascii="Times New Roman" w:hAnsi="Times New Roman" w:cs="Times New Roman"/>
          <w:sz w:val="28"/>
          <w:szCs w:val="28"/>
        </w:rPr>
        <w:t>налогично оплате отпуска оплата листков нетрудоспособности (по временной нетрудоспособности, по беременности и родам, по уходу за ребенком) рассчитывается исходя из официального заработка.</w:t>
      </w:r>
      <w:r w:rsidR="002C460E" w:rsidRPr="00866182">
        <w:rPr>
          <w:rFonts w:ascii="Times New Roman" w:hAnsi="Times New Roman" w:cs="Times New Roman"/>
          <w:sz w:val="28"/>
          <w:szCs w:val="28"/>
        </w:rPr>
        <w:t xml:space="preserve"> </w:t>
      </w:r>
    </w:p>
    <w:p w:rsidR="00A27C1E" w:rsidRDefault="008076DC"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bCs/>
          <w:sz w:val="28"/>
          <w:szCs w:val="28"/>
        </w:rPr>
        <w:t>Выходное пособие</w:t>
      </w:r>
      <w:r w:rsidR="002C460E" w:rsidRPr="00866182">
        <w:rPr>
          <w:rFonts w:ascii="Times New Roman" w:hAnsi="Times New Roman" w:cs="Times New Roman"/>
          <w:b/>
          <w:bCs/>
          <w:sz w:val="28"/>
          <w:szCs w:val="28"/>
        </w:rPr>
        <w:t xml:space="preserve"> - </w:t>
      </w:r>
      <w:r w:rsidR="002C460E" w:rsidRPr="00866182">
        <w:rPr>
          <w:rFonts w:ascii="Times New Roman" w:hAnsi="Times New Roman" w:cs="Times New Roman"/>
          <w:bCs/>
          <w:sz w:val="28"/>
          <w:szCs w:val="28"/>
        </w:rPr>
        <w:t>п</w:t>
      </w:r>
      <w:r w:rsidRPr="00866182">
        <w:rPr>
          <w:rFonts w:ascii="Times New Roman" w:hAnsi="Times New Roman" w:cs="Times New Roman"/>
          <w:sz w:val="28"/>
          <w:szCs w:val="28"/>
        </w:rPr>
        <w:t>ри увольнении работника выходное пособие будет исчислено исходя из официальной части зарплаты.</w:t>
      </w:r>
      <w:r w:rsidR="002C460E" w:rsidRPr="00866182">
        <w:rPr>
          <w:rFonts w:ascii="Times New Roman" w:hAnsi="Times New Roman" w:cs="Times New Roman"/>
          <w:sz w:val="28"/>
          <w:szCs w:val="28"/>
        </w:rPr>
        <w:t xml:space="preserve"> </w:t>
      </w:r>
    </w:p>
    <w:p w:rsidR="00A27C1E" w:rsidRDefault="008076DC"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bCs/>
          <w:sz w:val="28"/>
          <w:szCs w:val="28"/>
        </w:rPr>
        <w:t>Будущая пенсия</w:t>
      </w:r>
      <w:r w:rsidR="002C460E" w:rsidRPr="00866182">
        <w:rPr>
          <w:rFonts w:ascii="Times New Roman" w:hAnsi="Times New Roman" w:cs="Times New Roman"/>
          <w:b/>
          <w:bCs/>
          <w:sz w:val="28"/>
          <w:szCs w:val="28"/>
        </w:rPr>
        <w:t xml:space="preserve"> - </w:t>
      </w:r>
      <w:r w:rsidR="002C460E" w:rsidRPr="00866182">
        <w:rPr>
          <w:rFonts w:ascii="Times New Roman" w:hAnsi="Times New Roman" w:cs="Times New Roman"/>
          <w:bCs/>
          <w:sz w:val="28"/>
          <w:szCs w:val="28"/>
        </w:rPr>
        <w:t>о</w:t>
      </w:r>
      <w:r w:rsidRPr="00866182">
        <w:rPr>
          <w:rFonts w:ascii="Times New Roman" w:hAnsi="Times New Roman" w:cs="Times New Roman"/>
          <w:sz w:val="28"/>
          <w:szCs w:val="28"/>
        </w:rPr>
        <w:t xml:space="preserve">тчисления в ПФР также производятся на основании </w:t>
      </w:r>
      <w:r w:rsidR="005808BF" w:rsidRPr="00866182">
        <w:rPr>
          <w:rFonts w:ascii="Times New Roman" w:hAnsi="Times New Roman" w:cs="Times New Roman"/>
          <w:sz w:val="28"/>
          <w:szCs w:val="28"/>
        </w:rPr>
        <w:t>«</w:t>
      </w:r>
      <w:r w:rsidRPr="00866182">
        <w:rPr>
          <w:rFonts w:ascii="Times New Roman" w:hAnsi="Times New Roman" w:cs="Times New Roman"/>
          <w:sz w:val="28"/>
          <w:szCs w:val="28"/>
        </w:rPr>
        <w:t>белой</w:t>
      </w:r>
      <w:r w:rsidR="005808BF" w:rsidRPr="00866182">
        <w:rPr>
          <w:rFonts w:ascii="Times New Roman" w:hAnsi="Times New Roman" w:cs="Times New Roman"/>
          <w:sz w:val="28"/>
          <w:szCs w:val="28"/>
        </w:rPr>
        <w:t>»</w:t>
      </w:r>
      <w:r w:rsidRPr="00866182">
        <w:rPr>
          <w:rFonts w:ascii="Times New Roman" w:hAnsi="Times New Roman" w:cs="Times New Roman"/>
          <w:sz w:val="28"/>
          <w:szCs w:val="28"/>
        </w:rPr>
        <w:t xml:space="preserve"> части зарплаты. Именно из этих отчислений складывается будущая пенсия работника.</w:t>
      </w:r>
      <w:r w:rsidR="002C460E" w:rsidRPr="00866182">
        <w:rPr>
          <w:rFonts w:ascii="Times New Roman" w:hAnsi="Times New Roman" w:cs="Times New Roman"/>
          <w:sz w:val="28"/>
          <w:szCs w:val="28"/>
        </w:rPr>
        <w:t xml:space="preserve"> </w:t>
      </w:r>
    </w:p>
    <w:p w:rsidR="00A27C1E" w:rsidRDefault="008076DC"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bCs/>
          <w:sz w:val="28"/>
          <w:szCs w:val="28"/>
        </w:rPr>
        <w:t>Кредит и ипотека</w:t>
      </w:r>
      <w:r w:rsidR="002C460E" w:rsidRPr="00866182">
        <w:rPr>
          <w:rFonts w:ascii="Times New Roman" w:hAnsi="Times New Roman" w:cs="Times New Roman"/>
          <w:b/>
          <w:bCs/>
          <w:sz w:val="28"/>
          <w:szCs w:val="28"/>
        </w:rPr>
        <w:t xml:space="preserve"> - </w:t>
      </w:r>
      <w:r w:rsidR="002C460E" w:rsidRPr="00866182">
        <w:rPr>
          <w:rFonts w:ascii="Times New Roman" w:hAnsi="Times New Roman" w:cs="Times New Roman"/>
          <w:bCs/>
          <w:sz w:val="28"/>
          <w:szCs w:val="28"/>
        </w:rPr>
        <w:t>р</w:t>
      </w:r>
      <w:r w:rsidRPr="00866182">
        <w:rPr>
          <w:rFonts w:ascii="Times New Roman" w:hAnsi="Times New Roman" w:cs="Times New Roman"/>
          <w:sz w:val="28"/>
          <w:szCs w:val="28"/>
        </w:rPr>
        <w:t xml:space="preserve">аботник, получающий </w:t>
      </w:r>
      <w:r w:rsidR="005808BF" w:rsidRPr="00866182">
        <w:rPr>
          <w:rFonts w:ascii="Times New Roman" w:hAnsi="Times New Roman" w:cs="Times New Roman"/>
          <w:sz w:val="28"/>
          <w:szCs w:val="28"/>
        </w:rPr>
        <w:t>«</w:t>
      </w:r>
      <w:r w:rsidRPr="00866182">
        <w:rPr>
          <w:rFonts w:ascii="Times New Roman" w:hAnsi="Times New Roman" w:cs="Times New Roman"/>
          <w:sz w:val="28"/>
          <w:szCs w:val="28"/>
        </w:rPr>
        <w:t>на бумаге</w:t>
      </w:r>
      <w:r w:rsidR="005808BF" w:rsidRPr="00866182">
        <w:rPr>
          <w:rFonts w:ascii="Times New Roman" w:hAnsi="Times New Roman" w:cs="Times New Roman"/>
          <w:sz w:val="28"/>
          <w:szCs w:val="28"/>
        </w:rPr>
        <w:t>»</w:t>
      </w:r>
      <w:r w:rsidRPr="00866182">
        <w:rPr>
          <w:rFonts w:ascii="Times New Roman" w:hAnsi="Times New Roman" w:cs="Times New Roman"/>
          <w:sz w:val="28"/>
          <w:szCs w:val="28"/>
        </w:rPr>
        <w:t xml:space="preserve"> небольшую заработную плату, рискует не получить кредит на крупную сумму в банке или не оформить ипотеку, даже если </w:t>
      </w:r>
      <w:r w:rsidR="005808BF" w:rsidRPr="00866182">
        <w:rPr>
          <w:rFonts w:ascii="Times New Roman" w:hAnsi="Times New Roman" w:cs="Times New Roman"/>
          <w:sz w:val="28"/>
          <w:szCs w:val="28"/>
        </w:rPr>
        <w:t>«</w:t>
      </w:r>
      <w:r w:rsidRPr="00866182">
        <w:rPr>
          <w:rFonts w:ascii="Times New Roman" w:hAnsi="Times New Roman" w:cs="Times New Roman"/>
          <w:sz w:val="28"/>
          <w:szCs w:val="28"/>
        </w:rPr>
        <w:t>серая</w:t>
      </w:r>
      <w:r w:rsidR="005808BF" w:rsidRPr="00866182">
        <w:rPr>
          <w:rFonts w:ascii="Times New Roman" w:hAnsi="Times New Roman" w:cs="Times New Roman"/>
          <w:sz w:val="28"/>
          <w:szCs w:val="28"/>
        </w:rPr>
        <w:t>»</w:t>
      </w:r>
      <w:r w:rsidRPr="00866182">
        <w:rPr>
          <w:rFonts w:ascii="Times New Roman" w:hAnsi="Times New Roman" w:cs="Times New Roman"/>
          <w:sz w:val="28"/>
          <w:szCs w:val="28"/>
        </w:rPr>
        <w:t xml:space="preserve"> часть его зарплаты гораздо больше </w:t>
      </w:r>
      <w:r w:rsidR="005808BF" w:rsidRPr="00866182">
        <w:rPr>
          <w:rFonts w:ascii="Times New Roman" w:hAnsi="Times New Roman" w:cs="Times New Roman"/>
          <w:sz w:val="28"/>
          <w:szCs w:val="28"/>
        </w:rPr>
        <w:t>«</w:t>
      </w:r>
      <w:r w:rsidRPr="00866182">
        <w:rPr>
          <w:rFonts w:ascii="Times New Roman" w:hAnsi="Times New Roman" w:cs="Times New Roman"/>
          <w:sz w:val="28"/>
          <w:szCs w:val="28"/>
        </w:rPr>
        <w:t>белой</w:t>
      </w:r>
      <w:r w:rsidR="005808BF" w:rsidRPr="00866182">
        <w:rPr>
          <w:rFonts w:ascii="Times New Roman" w:hAnsi="Times New Roman" w:cs="Times New Roman"/>
          <w:sz w:val="28"/>
          <w:szCs w:val="28"/>
        </w:rPr>
        <w:t>»</w:t>
      </w:r>
      <w:r w:rsidRPr="00866182">
        <w:rPr>
          <w:rFonts w:ascii="Times New Roman" w:hAnsi="Times New Roman" w:cs="Times New Roman"/>
          <w:sz w:val="28"/>
          <w:szCs w:val="28"/>
        </w:rPr>
        <w:t>.</w:t>
      </w:r>
      <w:r w:rsidR="002C460E" w:rsidRPr="00866182">
        <w:rPr>
          <w:rFonts w:ascii="Times New Roman" w:hAnsi="Times New Roman" w:cs="Times New Roman"/>
          <w:sz w:val="28"/>
          <w:szCs w:val="28"/>
        </w:rPr>
        <w:t xml:space="preserve"> </w:t>
      </w:r>
    </w:p>
    <w:p w:rsidR="008076DC" w:rsidRPr="00866182" w:rsidRDefault="008076DC" w:rsidP="00866182">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bCs/>
          <w:sz w:val="28"/>
          <w:szCs w:val="28"/>
        </w:rPr>
        <w:t>Уголовная ответственность</w:t>
      </w:r>
      <w:r w:rsidR="002C460E" w:rsidRPr="00866182">
        <w:rPr>
          <w:rFonts w:ascii="Times New Roman" w:hAnsi="Times New Roman" w:cs="Times New Roman"/>
          <w:b/>
          <w:bCs/>
          <w:sz w:val="28"/>
          <w:szCs w:val="28"/>
        </w:rPr>
        <w:t xml:space="preserve"> - </w:t>
      </w:r>
      <w:r w:rsidR="002C460E" w:rsidRPr="00866182">
        <w:rPr>
          <w:rFonts w:ascii="Times New Roman" w:hAnsi="Times New Roman" w:cs="Times New Roman"/>
          <w:bCs/>
          <w:sz w:val="28"/>
          <w:szCs w:val="28"/>
        </w:rPr>
        <w:t>н</w:t>
      </w:r>
      <w:r w:rsidRPr="00866182">
        <w:rPr>
          <w:rFonts w:ascii="Times New Roman" w:hAnsi="Times New Roman" w:cs="Times New Roman"/>
          <w:sz w:val="28"/>
          <w:szCs w:val="28"/>
        </w:rPr>
        <w:t>алог с зарплат работников удерживает и перечисляет работодатель. Однако если дело дойдет до суда, работнику необходимо быть готовым к доказыванию своей непричастности к уклонению от уплаты налогов. За указанное деяние установлена налоговая и уголовная ответственность.</w:t>
      </w:r>
    </w:p>
    <w:p w:rsidR="00E71887" w:rsidRPr="00866182" w:rsidRDefault="007214F2" w:rsidP="00866182">
      <w:pPr>
        <w:autoSpaceDE w:val="0"/>
        <w:autoSpaceDN w:val="0"/>
        <w:adjustRightInd w:val="0"/>
        <w:spacing w:after="0"/>
        <w:ind w:firstLine="708"/>
        <w:jc w:val="both"/>
        <w:rPr>
          <w:rFonts w:ascii="Times New Roman" w:hAnsi="Times New Roman" w:cs="Times New Roman"/>
          <w:color w:val="000000"/>
          <w:sz w:val="28"/>
          <w:szCs w:val="28"/>
        </w:rPr>
      </w:pPr>
      <w:r w:rsidRPr="00866182">
        <w:rPr>
          <w:rFonts w:ascii="Times New Roman" w:hAnsi="Times New Roman" w:cs="Times New Roman"/>
          <w:sz w:val="28"/>
          <w:szCs w:val="28"/>
        </w:rPr>
        <w:t xml:space="preserve">В социальном государстве работающие граждане с высокими доходами через налоговую систему и внебюджетные фонды финансируют учреждения, необходимые для поддержки </w:t>
      </w:r>
      <w:proofErr w:type="gramStart"/>
      <w:r w:rsidRPr="00866182">
        <w:rPr>
          <w:rFonts w:ascii="Times New Roman" w:hAnsi="Times New Roman" w:cs="Times New Roman"/>
          <w:sz w:val="28"/>
          <w:szCs w:val="28"/>
        </w:rPr>
        <w:t>неимущих</w:t>
      </w:r>
      <w:proofErr w:type="gramEnd"/>
      <w:r w:rsidRPr="00866182">
        <w:rPr>
          <w:rFonts w:ascii="Times New Roman" w:hAnsi="Times New Roman" w:cs="Times New Roman"/>
          <w:sz w:val="28"/>
          <w:szCs w:val="28"/>
        </w:rPr>
        <w:t xml:space="preserve">. Таким образом, отказ от уплаты налогов рассматривается как отказ от такой поддержки. Безусловно, это вредит </w:t>
      </w:r>
      <w:r w:rsidR="008A4B95" w:rsidRPr="00866182">
        <w:rPr>
          <w:rFonts w:ascii="Times New Roman" w:hAnsi="Times New Roman" w:cs="Times New Roman"/>
          <w:sz w:val="28"/>
          <w:szCs w:val="28"/>
        </w:rPr>
        <w:t xml:space="preserve">и </w:t>
      </w:r>
      <w:r w:rsidRPr="00866182">
        <w:rPr>
          <w:rFonts w:ascii="Times New Roman" w:hAnsi="Times New Roman" w:cs="Times New Roman"/>
          <w:sz w:val="28"/>
          <w:szCs w:val="28"/>
        </w:rPr>
        <w:t>имиджу</w:t>
      </w:r>
      <w:r w:rsidR="008A4B95" w:rsidRPr="00866182">
        <w:rPr>
          <w:rFonts w:ascii="Times New Roman" w:hAnsi="Times New Roman" w:cs="Times New Roman"/>
          <w:sz w:val="28"/>
          <w:szCs w:val="28"/>
        </w:rPr>
        <w:t xml:space="preserve"> налогоплательщика</w:t>
      </w:r>
      <w:r w:rsidRPr="00866182">
        <w:rPr>
          <w:rFonts w:ascii="Times New Roman" w:hAnsi="Times New Roman" w:cs="Times New Roman"/>
          <w:sz w:val="28"/>
          <w:szCs w:val="28"/>
        </w:rPr>
        <w:t xml:space="preserve"> – особенно если неплательщик налогов сам пользуется услугами государства.</w:t>
      </w:r>
      <w:r w:rsidR="008A4B95" w:rsidRPr="00866182">
        <w:rPr>
          <w:rFonts w:ascii="Times New Roman" w:hAnsi="Times New Roman" w:cs="Times New Roman"/>
          <w:sz w:val="28"/>
          <w:szCs w:val="28"/>
        </w:rPr>
        <w:t xml:space="preserve"> </w:t>
      </w:r>
      <w:r w:rsidRPr="00866182">
        <w:rPr>
          <w:rFonts w:ascii="Times New Roman" w:hAnsi="Times New Roman" w:cs="Times New Roman"/>
          <w:sz w:val="28"/>
          <w:szCs w:val="28"/>
        </w:rPr>
        <w:t>Каждый гражданин, способный трудиться, должен иметь возможность самореализации и, в итоге, решать свои социальные проблемы самостоятельно. Платить налоги – значит вносить свой вклад в построение и развитие социального государства</w:t>
      </w:r>
      <w:r w:rsidR="00E71887" w:rsidRPr="00866182">
        <w:rPr>
          <w:rFonts w:ascii="Times New Roman" w:hAnsi="Times New Roman" w:cs="Times New Roman"/>
          <w:sz w:val="28"/>
          <w:szCs w:val="28"/>
        </w:rPr>
        <w:t>,</w:t>
      </w:r>
      <w:r w:rsidR="00E71887" w:rsidRPr="00866182">
        <w:rPr>
          <w:rFonts w:ascii="Times New Roman" w:hAnsi="Times New Roman" w:cs="Times New Roman"/>
          <w:color w:val="000000"/>
          <w:sz w:val="28"/>
          <w:szCs w:val="28"/>
        </w:rPr>
        <w:t xml:space="preserve"> содействовать тому, чтобы рыночная экономика была социально ориентированной. </w:t>
      </w:r>
    </w:p>
    <w:p w:rsidR="00866182" w:rsidRPr="00866182" w:rsidRDefault="00866182" w:rsidP="00866182">
      <w:pPr>
        <w:autoSpaceDE w:val="0"/>
        <w:autoSpaceDN w:val="0"/>
        <w:adjustRightInd w:val="0"/>
        <w:spacing w:after="0"/>
        <w:ind w:firstLine="540"/>
        <w:jc w:val="both"/>
        <w:rPr>
          <w:rFonts w:ascii="Times New Roman" w:hAnsi="Times New Roman" w:cs="Times New Roman"/>
          <w:sz w:val="28"/>
          <w:szCs w:val="28"/>
        </w:rPr>
      </w:pPr>
      <w:proofErr w:type="gramStart"/>
      <w:r w:rsidRPr="009D48D2">
        <w:rPr>
          <w:rFonts w:ascii="Times New Roman" w:hAnsi="Times New Roman" w:cs="Times New Roman"/>
          <w:sz w:val="28"/>
          <w:szCs w:val="28"/>
        </w:rPr>
        <w:t>В настоящее время установлена многоуровневая система по контролю за проведением комиссий по легализации базы для исчисления</w:t>
      </w:r>
      <w:proofErr w:type="gramEnd"/>
      <w:r w:rsidRPr="009D48D2">
        <w:rPr>
          <w:rFonts w:ascii="Times New Roman" w:hAnsi="Times New Roman" w:cs="Times New Roman"/>
          <w:sz w:val="28"/>
          <w:szCs w:val="28"/>
        </w:rPr>
        <w:t xml:space="preserve"> страховых взносов и налога на доходы физических лиц. При отборе плательщиков на комиссию анализируется показатели средней заработной платы по плательщику с данными о среднем уровне заработной платы по отрасли. </w:t>
      </w:r>
      <w:r w:rsidR="00330ED2">
        <w:rPr>
          <w:rFonts w:ascii="Times New Roman" w:hAnsi="Times New Roman" w:cs="Times New Roman"/>
          <w:sz w:val="28"/>
          <w:szCs w:val="28"/>
        </w:rPr>
        <w:t>С</w:t>
      </w:r>
      <w:r w:rsidRPr="009D48D2">
        <w:rPr>
          <w:rFonts w:ascii="Times New Roman" w:hAnsi="Times New Roman" w:cs="Times New Roman"/>
          <w:sz w:val="28"/>
          <w:szCs w:val="28"/>
        </w:rPr>
        <w:t xml:space="preserve"> </w:t>
      </w:r>
      <w:r w:rsidRPr="009D48D2">
        <w:rPr>
          <w:rFonts w:ascii="Times New Roman" w:hAnsi="Times New Roman" w:cs="Times New Roman"/>
          <w:sz w:val="28"/>
          <w:szCs w:val="28"/>
        </w:rPr>
        <w:lastRenderedPageBreak/>
        <w:t>данными о средней зарплате по отрасли</w:t>
      </w:r>
      <w:r w:rsidRPr="00E55328">
        <w:rPr>
          <w:rFonts w:ascii="Times New Roman" w:hAnsi="Times New Roman" w:cs="Times New Roman"/>
          <w:sz w:val="28"/>
          <w:szCs w:val="28"/>
        </w:rPr>
        <w:t xml:space="preserve"> в регионе </w:t>
      </w:r>
      <w:r w:rsidR="00330ED2">
        <w:rPr>
          <w:rFonts w:ascii="Times New Roman" w:hAnsi="Times New Roman" w:cs="Times New Roman"/>
          <w:sz w:val="28"/>
          <w:szCs w:val="28"/>
        </w:rPr>
        <w:t xml:space="preserve">можно ознакомиться </w:t>
      </w:r>
      <w:r w:rsidRPr="00E55328">
        <w:rPr>
          <w:rFonts w:ascii="Times New Roman" w:hAnsi="Times New Roman" w:cs="Times New Roman"/>
          <w:sz w:val="28"/>
          <w:szCs w:val="28"/>
        </w:rPr>
        <w:t xml:space="preserve">на сайте Статистики по адресу: </w:t>
      </w:r>
      <w:hyperlink r:id="rId11" w:history="1">
        <w:r w:rsidR="00E55328" w:rsidRPr="00E55328">
          <w:rPr>
            <w:rStyle w:val="a9"/>
            <w:rFonts w:ascii="Times New Roman" w:hAnsi="Times New Roman" w:cs="Times New Roman"/>
            <w:color w:val="auto"/>
            <w:sz w:val="28"/>
            <w:szCs w:val="28"/>
            <w:lang w:val="en-US"/>
          </w:rPr>
          <w:t>www</w:t>
        </w:r>
        <w:r w:rsidR="00E55328" w:rsidRPr="00E55328">
          <w:rPr>
            <w:rStyle w:val="a9"/>
            <w:rFonts w:ascii="Times New Roman" w:hAnsi="Times New Roman" w:cs="Times New Roman"/>
            <w:color w:val="auto"/>
            <w:sz w:val="28"/>
            <w:szCs w:val="28"/>
          </w:rPr>
          <w:t>.</w:t>
        </w:r>
        <w:proofErr w:type="spellStart"/>
        <w:r w:rsidR="00E55328" w:rsidRPr="00E55328">
          <w:rPr>
            <w:rStyle w:val="a9"/>
            <w:rFonts w:ascii="Times New Roman" w:hAnsi="Times New Roman" w:cs="Times New Roman"/>
            <w:color w:val="auto"/>
            <w:sz w:val="28"/>
            <w:szCs w:val="28"/>
            <w:lang w:val="en-US"/>
          </w:rPr>
          <w:t>gks</w:t>
        </w:r>
        <w:proofErr w:type="spellEnd"/>
        <w:r w:rsidR="00E55328" w:rsidRPr="00E55328">
          <w:rPr>
            <w:rStyle w:val="a9"/>
            <w:rFonts w:ascii="Times New Roman" w:hAnsi="Times New Roman" w:cs="Times New Roman"/>
            <w:color w:val="auto"/>
            <w:sz w:val="28"/>
            <w:szCs w:val="28"/>
          </w:rPr>
          <w:t>.</w:t>
        </w:r>
        <w:proofErr w:type="spellStart"/>
        <w:r w:rsidR="00E55328" w:rsidRPr="00E55328">
          <w:rPr>
            <w:rStyle w:val="a9"/>
            <w:rFonts w:ascii="Times New Roman" w:hAnsi="Times New Roman" w:cs="Times New Roman"/>
            <w:color w:val="auto"/>
            <w:sz w:val="28"/>
            <w:szCs w:val="28"/>
            <w:lang w:val="en-US"/>
          </w:rPr>
          <w:t>ru</w:t>
        </w:r>
        <w:proofErr w:type="spellEnd"/>
      </w:hyperlink>
      <w:r w:rsidR="00E55328" w:rsidRPr="00E55328">
        <w:rPr>
          <w:rFonts w:ascii="Times New Roman" w:hAnsi="Times New Roman" w:cs="Times New Roman"/>
          <w:sz w:val="28"/>
          <w:szCs w:val="28"/>
        </w:rPr>
        <w:t>, или на сайте ФНС России в сервисе «Налоговый калькулятор по расчету налоговой нагрузки»</w:t>
      </w:r>
      <w:r w:rsidR="00540099">
        <w:rPr>
          <w:rFonts w:ascii="Times New Roman" w:hAnsi="Times New Roman" w:cs="Times New Roman"/>
          <w:sz w:val="28"/>
          <w:szCs w:val="28"/>
        </w:rPr>
        <w:t xml:space="preserve"> (Слайд №6)</w:t>
      </w:r>
      <w:r w:rsidR="002D628D">
        <w:rPr>
          <w:rFonts w:ascii="Times New Roman" w:hAnsi="Times New Roman" w:cs="Times New Roman"/>
          <w:sz w:val="28"/>
          <w:szCs w:val="28"/>
        </w:rPr>
        <w:t>.</w:t>
      </w:r>
      <w:r w:rsidR="00E55328" w:rsidRPr="00E55328">
        <w:rPr>
          <w:rFonts w:ascii="Times New Roman" w:hAnsi="Times New Roman" w:cs="Times New Roman"/>
          <w:sz w:val="28"/>
          <w:szCs w:val="28"/>
        </w:rPr>
        <w:t xml:space="preserve"> </w:t>
      </w:r>
    </w:p>
    <w:p w:rsidR="009B4E73" w:rsidRDefault="003C5243" w:rsidP="00866182">
      <w:pPr>
        <w:autoSpaceDE w:val="0"/>
        <w:autoSpaceDN w:val="0"/>
        <w:adjustRightInd w:val="0"/>
        <w:spacing w:after="0"/>
        <w:ind w:firstLine="540"/>
        <w:jc w:val="both"/>
        <w:rPr>
          <w:rFonts w:ascii="Times New Roman" w:hAnsi="Times New Roman" w:cs="Times New Roman"/>
          <w:sz w:val="28"/>
          <w:szCs w:val="28"/>
        </w:rPr>
      </w:pPr>
      <w:proofErr w:type="gramStart"/>
      <w:r w:rsidRPr="00866182">
        <w:rPr>
          <w:rFonts w:ascii="Times New Roman" w:hAnsi="Times New Roman" w:cs="Times New Roman"/>
          <w:sz w:val="28"/>
          <w:szCs w:val="28"/>
        </w:rPr>
        <w:t xml:space="preserve">В заключение отмечу, что проводимые </w:t>
      </w:r>
      <w:r w:rsidR="00A20912" w:rsidRPr="00866182">
        <w:rPr>
          <w:rFonts w:ascii="Times New Roman" w:hAnsi="Times New Roman" w:cs="Times New Roman"/>
          <w:sz w:val="28"/>
          <w:szCs w:val="28"/>
        </w:rPr>
        <w:t xml:space="preserve">на протяжении последних лет </w:t>
      </w:r>
      <w:r w:rsidRPr="00866182">
        <w:rPr>
          <w:rFonts w:ascii="Times New Roman" w:hAnsi="Times New Roman" w:cs="Times New Roman"/>
          <w:sz w:val="28"/>
          <w:szCs w:val="28"/>
        </w:rPr>
        <w:t>налоговой службой мероприятия</w:t>
      </w:r>
      <w:r w:rsidR="001569EE" w:rsidRPr="00866182">
        <w:rPr>
          <w:rFonts w:ascii="Times New Roman" w:hAnsi="Times New Roman" w:cs="Times New Roman"/>
          <w:sz w:val="28"/>
          <w:szCs w:val="28"/>
        </w:rPr>
        <w:t>,</w:t>
      </w:r>
      <w:r w:rsidRPr="00866182">
        <w:rPr>
          <w:rFonts w:ascii="Times New Roman" w:hAnsi="Times New Roman" w:cs="Times New Roman"/>
          <w:sz w:val="28"/>
          <w:szCs w:val="28"/>
        </w:rPr>
        <w:t xml:space="preserve"> по</w:t>
      </w:r>
      <w:r w:rsidR="00435F9D" w:rsidRPr="00866182">
        <w:rPr>
          <w:rFonts w:ascii="Times New Roman" w:hAnsi="Times New Roman" w:cs="Times New Roman"/>
          <w:sz w:val="28"/>
          <w:szCs w:val="28"/>
        </w:rPr>
        <w:t xml:space="preserve"> оптимизации налоговой отчетности,</w:t>
      </w:r>
      <w:r w:rsidRPr="00866182">
        <w:rPr>
          <w:rFonts w:ascii="Times New Roman" w:hAnsi="Times New Roman" w:cs="Times New Roman"/>
          <w:sz w:val="28"/>
          <w:szCs w:val="28"/>
        </w:rPr>
        <w:t xml:space="preserve"> </w:t>
      </w:r>
      <w:r w:rsidR="00012C23" w:rsidRPr="00866182">
        <w:rPr>
          <w:rFonts w:ascii="Times New Roman" w:hAnsi="Times New Roman" w:cs="Times New Roman"/>
          <w:sz w:val="28"/>
          <w:szCs w:val="28"/>
        </w:rPr>
        <w:t>дистанционному общению с налогоплательщиками</w:t>
      </w:r>
      <w:r w:rsidR="00435F9D" w:rsidRPr="00866182">
        <w:rPr>
          <w:rFonts w:ascii="Times New Roman" w:hAnsi="Times New Roman" w:cs="Times New Roman"/>
          <w:sz w:val="28"/>
          <w:szCs w:val="28"/>
        </w:rPr>
        <w:t xml:space="preserve"> и</w:t>
      </w:r>
      <w:r w:rsidR="0035405C" w:rsidRPr="00866182">
        <w:rPr>
          <w:rFonts w:ascii="Times New Roman" w:hAnsi="Times New Roman" w:cs="Times New Roman"/>
          <w:sz w:val="28"/>
          <w:szCs w:val="28"/>
        </w:rPr>
        <w:t xml:space="preserve"> развитию электронных сервисов</w:t>
      </w:r>
      <w:r w:rsidR="00435F9D" w:rsidRPr="00866182">
        <w:rPr>
          <w:rFonts w:ascii="Times New Roman" w:hAnsi="Times New Roman" w:cs="Times New Roman"/>
          <w:sz w:val="28"/>
          <w:szCs w:val="28"/>
        </w:rPr>
        <w:t>,</w:t>
      </w:r>
      <w:r w:rsidR="0035405C" w:rsidRPr="00866182">
        <w:rPr>
          <w:rFonts w:ascii="Times New Roman" w:hAnsi="Times New Roman" w:cs="Times New Roman"/>
          <w:sz w:val="28"/>
          <w:szCs w:val="28"/>
        </w:rPr>
        <w:t xml:space="preserve"> </w:t>
      </w:r>
      <w:r w:rsidR="00435F9D" w:rsidRPr="00866182">
        <w:rPr>
          <w:rFonts w:ascii="Times New Roman" w:hAnsi="Times New Roman" w:cs="Times New Roman"/>
          <w:sz w:val="28"/>
          <w:szCs w:val="28"/>
        </w:rPr>
        <w:t xml:space="preserve">точечной работе с плательщиками, </w:t>
      </w:r>
      <w:r w:rsidR="00012C23" w:rsidRPr="00866182">
        <w:rPr>
          <w:rFonts w:ascii="Times New Roman" w:hAnsi="Times New Roman" w:cs="Times New Roman"/>
          <w:sz w:val="28"/>
          <w:szCs w:val="28"/>
        </w:rPr>
        <w:t>направле</w:t>
      </w:r>
      <w:r w:rsidR="00435F9D" w:rsidRPr="00866182">
        <w:rPr>
          <w:rFonts w:ascii="Times New Roman" w:hAnsi="Times New Roman" w:cs="Times New Roman"/>
          <w:sz w:val="28"/>
          <w:szCs w:val="28"/>
        </w:rPr>
        <w:t>н</w:t>
      </w:r>
      <w:r w:rsidR="00012C23" w:rsidRPr="00866182">
        <w:rPr>
          <w:rFonts w:ascii="Times New Roman" w:hAnsi="Times New Roman" w:cs="Times New Roman"/>
          <w:sz w:val="28"/>
          <w:szCs w:val="28"/>
        </w:rPr>
        <w:t>ны</w:t>
      </w:r>
      <w:r w:rsidR="00435F9D" w:rsidRPr="00866182">
        <w:rPr>
          <w:rFonts w:ascii="Times New Roman" w:hAnsi="Times New Roman" w:cs="Times New Roman"/>
          <w:sz w:val="28"/>
          <w:szCs w:val="28"/>
        </w:rPr>
        <w:t xml:space="preserve"> </w:t>
      </w:r>
      <w:r w:rsidR="00F37A31" w:rsidRPr="00866182">
        <w:rPr>
          <w:rFonts w:ascii="Times New Roman" w:hAnsi="Times New Roman" w:cs="Times New Roman"/>
          <w:sz w:val="28"/>
          <w:szCs w:val="28"/>
        </w:rPr>
        <w:t>на сокращение «теневого оборота»</w:t>
      </w:r>
      <w:r w:rsidR="00435F9D" w:rsidRPr="00866182">
        <w:rPr>
          <w:rFonts w:ascii="Times New Roman" w:hAnsi="Times New Roman" w:cs="Times New Roman"/>
          <w:sz w:val="28"/>
          <w:szCs w:val="28"/>
        </w:rPr>
        <w:t>,</w:t>
      </w:r>
      <w:r w:rsidR="00F37A31" w:rsidRPr="00866182">
        <w:rPr>
          <w:rFonts w:ascii="Times New Roman" w:hAnsi="Times New Roman" w:cs="Times New Roman"/>
          <w:sz w:val="28"/>
          <w:szCs w:val="28"/>
        </w:rPr>
        <w:t xml:space="preserve"> выявление фактических получателей дохода</w:t>
      </w:r>
      <w:r w:rsidR="0035405C" w:rsidRPr="00866182">
        <w:rPr>
          <w:rFonts w:ascii="Times New Roman" w:hAnsi="Times New Roman" w:cs="Times New Roman"/>
          <w:sz w:val="28"/>
          <w:szCs w:val="28"/>
        </w:rPr>
        <w:t xml:space="preserve">, </w:t>
      </w:r>
      <w:r w:rsidR="00435F9D" w:rsidRPr="00866182">
        <w:rPr>
          <w:rFonts w:ascii="Times New Roman" w:hAnsi="Times New Roman" w:cs="Times New Roman"/>
          <w:sz w:val="28"/>
          <w:szCs w:val="28"/>
        </w:rPr>
        <w:t xml:space="preserve">приводят к тому, </w:t>
      </w:r>
      <w:r w:rsidR="00F37A31" w:rsidRPr="00866182">
        <w:rPr>
          <w:rFonts w:ascii="Times New Roman" w:hAnsi="Times New Roman" w:cs="Times New Roman"/>
          <w:sz w:val="28"/>
          <w:szCs w:val="28"/>
        </w:rPr>
        <w:t xml:space="preserve">что применение различных незаконных схем </w:t>
      </w:r>
      <w:r w:rsidR="00435F9D" w:rsidRPr="00866182">
        <w:rPr>
          <w:rFonts w:ascii="Times New Roman" w:hAnsi="Times New Roman" w:cs="Times New Roman"/>
          <w:sz w:val="28"/>
          <w:szCs w:val="28"/>
        </w:rPr>
        <w:t>становится</w:t>
      </w:r>
      <w:r w:rsidR="00F37A31" w:rsidRPr="00866182">
        <w:rPr>
          <w:rFonts w:ascii="Times New Roman" w:hAnsi="Times New Roman" w:cs="Times New Roman"/>
          <w:sz w:val="28"/>
          <w:szCs w:val="28"/>
        </w:rPr>
        <w:t xml:space="preserve"> не выгодно в первую очередь самому бизнесу</w:t>
      </w:r>
      <w:r w:rsidR="00435F9D" w:rsidRPr="00866182">
        <w:rPr>
          <w:rFonts w:ascii="Times New Roman" w:hAnsi="Times New Roman" w:cs="Times New Roman"/>
          <w:sz w:val="28"/>
          <w:szCs w:val="28"/>
        </w:rPr>
        <w:t xml:space="preserve"> и,</w:t>
      </w:r>
      <w:r w:rsidR="00CD2D39" w:rsidRPr="00866182">
        <w:rPr>
          <w:rFonts w:ascii="Times New Roman" w:hAnsi="Times New Roman" w:cs="Times New Roman"/>
          <w:sz w:val="28"/>
          <w:szCs w:val="28"/>
        </w:rPr>
        <w:t xml:space="preserve"> эти мероприятия будут продолжаться и в</w:t>
      </w:r>
      <w:proofErr w:type="gramEnd"/>
      <w:r w:rsidR="00CD2D39" w:rsidRPr="00866182">
        <w:rPr>
          <w:rFonts w:ascii="Times New Roman" w:hAnsi="Times New Roman" w:cs="Times New Roman"/>
          <w:sz w:val="28"/>
          <w:szCs w:val="28"/>
        </w:rPr>
        <w:t xml:space="preserve"> дальнейшем, в том числе за счет работы </w:t>
      </w:r>
      <w:r w:rsidR="00435F9D" w:rsidRPr="00866182">
        <w:rPr>
          <w:rFonts w:ascii="Times New Roman" w:hAnsi="Times New Roman" w:cs="Times New Roman"/>
          <w:sz w:val="28"/>
          <w:szCs w:val="28"/>
        </w:rPr>
        <w:t>комисси</w:t>
      </w:r>
      <w:r w:rsidR="00CD2D39" w:rsidRPr="00866182">
        <w:rPr>
          <w:rFonts w:ascii="Times New Roman" w:hAnsi="Times New Roman" w:cs="Times New Roman"/>
          <w:sz w:val="28"/>
          <w:szCs w:val="28"/>
        </w:rPr>
        <w:t>й по легализации налоговых баз</w:t>
      </w:r>
      <w:r w:rsidR="00F37A31" w:rsidRPr="00866182">
        <w:rPr>
          <w:rFonts w:ascii="Times New Roman" w:hAnsi="Times New Roman" w:cs="Times New Roman"/>
          <w:sz w:val="28"/>
          <w:szCs w:val="28"/>
        </w:rPr>
        <w:t>.</w:t>
      </w:r>
    </w:p>
    <w:p w:rsidR="00D469FD" w:rsidRDefault="00D469FD" w:rsidP="00866182">
      <w:pPr>
        <w:autoSpaceDE w:val="0"/>
        <w:autoSpaceDN w:val="0"/>
        <w:adjustRightInd w:val="0"/>
        <w:spacing w:after="0"/>
        <w:ind w:firstLine="540"/>
        <w:jc w:val="both"/>
        <w:rPr>
          <w:rFonts w:ascii="Times New Roman" w:hAnsi="Times New Roman" w:cs="Times New Roman"/>
          <w:sz w:val="28"/>
          <w:szCs w:val="28"/>
        </w:rPr>
      </w:pPr>
    </w:p>
    <w:p w:rsidR="00D469FD" w:rsidRPr="00866182" w:rsidRDefault="00D469FD" w:rsidP="00D469FD">
      <w:pPr>
        <w:autoSpaceDE w:val="0"/>
        <w:autoSpaceDN w:val="0"/>
        <w:adjustRightInd w:val="0"/>
        <w:spacing w:after="0"/>
        <w:ind w:firstLine="540"/>
        <w:jc w:val="both"/>
        <w:rPr>
          <w:rFonts w:ascii="Times New Roman" w:hAnsi="Times New Roman" w:cs="Times New Roman"/>
          <w:b/>
          <w:sz w:val="28"/>
          <w:szCs w:val="28"/>
          <w:u w:val="single"/>
        </w:rPr>
      </w:pPr>
      <w:r w:rsidRPr="00866182">
        <w:rPr>
          <w:rFonts w:ascii="Times New Roman" w:hAnsi="Times New Roman" w:cs="Times New Roman"/>
          <w:b/>
          <w:sz w:val="28"/>
          <w:szCs w:val="28"/>
          <w:u w:val="single"/>
        </w:rPr>
        <w:t>Страховые взносы</w:t>
      </w:r>
    </w:p>
    <w:p w:rsidR="00D469FD" w:rsidRPr="00866182"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Н</w:t>
      </w:r>
      <w:r w:rsidRPr="00866182">
        <w:rPr>
          <w:rFonts w:ascii="Times New Roman" w:hAnsi="Times New Roman" w:cs="Times New Roman"/>
          <w:sz w:val="28"/>
          <w:szCs w:val="28"/>
        </w:rPr>
        <w:t xml:space="preserve">ачисление и уплата страховых взносов </w:t>
      </w:r>
      <w:r>
        <w:rPr>
          <w:rFonts w:ascii="Times New Roman" w:hAnsi="Times New Roman" w:cs="Times New Roman"/>
          <w:sz w:val="28"/>
          <w:szCs w:val="28"/>
        </w:rPr>
        <w:t>с</w:t>
      </w:r>
      <w:r w:rsidRPr="00866182">
        <w:rPr>
          <w:rFonts w:ascii="Times New Roman" w:hAnsi="Times New Roman" w:cs="Times New Roman"/>
          <w:sz w:val="28"/>
          <w:szCs w:val="28"/>
        </w:rPr>
        <w:t xml:space="preserve"> 01.01.2017 осуществляется в соответствии с нормами </w:t>
      </w:r>
      <w:hyperlink r:id="rId12" w:history="1">
        <w:r w:rsidRPr="00866182">
          <w:rPr>
            <w:rFonts w:ascii="Times New Roman" w:hAnsi="Times New Roman" w:cs="Times New Roman"/>
            <w:sz w:val="28"/>
            <w:szCs w:val="28"/>
          </w:rPr>
          <w:t>главы 34</w:t>
        </w:r>
      </w:hyperlink>
      <w:r w:rsidRPr="00866182">
        <w:rPr>
          <w:rFonts w:ascii="Times New Roman" w:hAnsi="Times New Roman" w:cs="Times New Roman"/>
          <w:sz w:val="28"/>
          <w:szCs w:val="28"/>
        </w:rPr>
        <w:t xml:space="preserve"> «Страховые взносы» НК РФ. </w:t>
      </w:r>
    </w:p>
    <w:p w:rsidR="00D469FD" w:rsidRPr="00866182" w:rsidRDefault="00D469FD" w:rsidP="00D469FD">
      <w:pPr>
        <w:autoSpaceDE w:val="0"/>
        <w:autoSpaceDN w:val="0"/>
        <w:adjustRightInd w:val="0"/>
        <w:spacing w:after="0"/>
        <w:ind w:firstLine="540"/>
        <w:jc w:val="both"/>
        <w:rPr>
          <w:rFonts w:ascii="Times New Roman" w:hAnsi="Times New Roman" w:cs="Times New Roman"/>
          <w:bCs/>
          <w:sz w:val="28"/>
          <w:szCs w:val="28"/>
        </w:rPr>
      </w:pPr>
      <w:r w:rsidRPr="00866182">
        <w:rPr>
          <w:rFonts w:ascii="Times New Roman" w:hAnsi="Times New Roman" w:cs="Times New Roman"/>
          <w:sz w:val="28"/>
          <w:szCs w:val="28"/>
        </w:rPr>
        <w:t>Страховые взносы - это обязательные платежи, которые организации и физлица уплачивают из собственных средств на социальное страхование своих работников. В некоторых случаях физлица обязаны уплачивать страховые взносы за себя (</w:t>
      </w:r>
      <w:hyperlink r:id="rId13" w:history="1">
        <w:r w:rsidRPr="00866182">
          <w:rPr>
            <w:rFonts w:ascii="Times New Roman" w:hAnsi="Times New Roman" w:cs="Times New Roman"/>
            <w:sz w:val="28"/>
            <w:szCs w:val="28"/>
          </w:rPr>
          <w:t>п. 3 ст. 8</w:t>
        </w:r>
      </w:hyperlink>
      <w:r w:rsidRPr="00866182">
        <w:rPr>
          <w:rFonts w:ascii="Times New Roman" w:hAnsi="Times New Roman" w:cs="Times New Roman"/>
          <w:sz w:val="28"/>
          <w:szCs w:val="28"/>
        </w:rPr>
        <w:t xml:space="preserve"> НК РФ, </w:t>
      </w:r>
      <w:hyperlink r:id="rId14" w:history="1">
        <w:r w:rsidRPr="00866182">
          <w:rPr>
            <w:rFonts w:ascii="Times New Roman" w:hAnsi="Times New Roman" w:cs="Times New Roman"/>
            <w:sz w:val="28"/>
            <w:szCs w:val="28"/>
          </w:rPr>
          <w:t>ст. 3</w:t>
        </w:r>
      </w:hyperlink>
      <w:r w:rsidRPr="00866182">
        <w:rPr>
          <w:rFonts w:ascii="Times New Roman" w:hAnsi="Times New Roman" w:cs="Times New Roman"/>
          <w:sz w:val="28"/>
          <w:szCs w:val="28"/>
        </w:rPr>
        <w:t xml:space="preserve"> Закона № 125-ФЗ). </w:t>
      </w:r>
      <w:r w:rsidRPr="00866182">
        <w:rPr>
          <w:rFonts w:ascii="Times New Roman" w:hAnsi="Times New Roman" w:cs="Times New Roman"/>
          <w:bCs/>
          <w:sz w:val="28"/>
          <w:szCs w:val="28"/>
        </w:rPr>
        <w:t>Порядок расчета и уплаты страховых взносов зависит от вида социального страхования. В данном случае к обязательному  социальному страхованию относится: пенсионное страхование (ОПС); страхование по временной нетрудоспособности и в связи с материнством (</w:t>
      </w:r>
      <w:proofErr w:type="spellStart"/>
      <w:r w:rsidRPr="00866182">
        <w:rPr>
          <w:rFonts w:ascii="Times New Roman" w:hAnsi="Times New Roman" w:cs="Times New Roman"/>
          <w:bCs/>
          <w:sz w:val="28"/>
          <w:szCs w:val="28"/>
        </w:rPr>
        <w:t>ВНиМ</w:t>
      </w:r>
      <w:proofErr w:type="spellEnd"/>
      <w:r w:rsidRPr="00866182">
        <w:rPr>
          <w:rFonts w:ascii="Times New Roman" w:hAnsi="Times New Roman" w:cs="Times New Roman"/>
          <w:bCs/>
          <w:sz w:val="28"/>
          <w:szCs w:val="28"/>
        </w:rPr>
        <w:t>); медицинское страхование (ОМС).</w:t>
      </w:r>
    </w:p>
    <w:p w:rsidR="00D469FD" w:rsidRPr="00866182" w:rsidRDefault="00D469FD" w:rsidP="00D469FD">
      <w:pPr>
        <w:autoSpaceDE w:val="0"/>
        <w:autoSpaceDN w:val="0"/>
        <w:adjustRightInd w:val="0"/>
        <w:spacing w:after="0"/>
        <w:ind w:firstLine="540"/>
        <w:jc w:val="both"/>
        <w:rPr>
          <w:rFonts w:ascii="Times New Roman" w:hAnsi="Times New Roman" w:cs="Times New Roman"/>
          <w:bCs/>
          <w:sz w:val="28"/>
          <w:szCs w:val="28"/>
        </w:rPr>
      </w:pPr>
      <w:r w:rsidRPr="00866182">
        <w:rPr>
          <w:rFonts w:ascii="Times New Roman" w:hAnsi="Times New Roman" w:cs="Times New Roman"/>
          <w:bCs/>
          <w:sz w:val="28"/>
          <w:szCs w:val="28"/>
        </w:rPr>
        <w:t xml:space="preserve">Страховые взносы начисляются ежемесячно. Принцип расчета взносов по всем видам страхования общий: страхователь для каждого работника по каждому виду соцстрахования ежемесячно определяет базу для расчета взносов. База - это общая сумма выплат работнику, с которых начисляются соответствующие взносы. База определяется нарастающим итогом с начала года. Исчисленная база умножается на тариф. Из полученной величины вычитается сумма взносов, начисленных ранее в этом году. Разница подлежит перечислению в бюджет. </w:t>
      </w:r>
      <w:r w:rsidRPr="00866182">
        <w:rPr>
          <w:rFonts w:ascii="Times New Roman" w:hAnsi="Times New Roman" w:cs="Times New Roman"/>
          <w:sz w:val="28"/>
          <w:szCs w:val="28"/>
        </w:rPr>
        <w:t xml:space="preserve">Напомню, общий размер тарифа страховых взносов составляет 30%. </w:t>
      </w:r>
      <w:r w:rsidRPr="00866182">
        <w:rPr>
          <w:rFonts w:ascii="Times New Roman" w:hAnsi="Times New Roman" w:cs="Times New Roman"/>
          <w:bCs/>
          <w:sz w:val="28"/>
          <w:szCs w:val="28"/>
        </w:rPr>
        <w:t xml:space="preserve">В зависимости от вида социального страхования различаются тарифы вносов. В некоторых случаях для расчета взносов на ОМС и </w:t>
      </w:r>
      <w:proofErr w:type="spellStart"/>
      <w:r w:rsidRPr="00866182">
        <w:rPr>
          <w:rFonts w:ascii="Times New Roman" w:hAnsi="Times New Roman" w:cs="Times New Roman"/>
          <w:bCs/>
          <w:sz w:val="28"/>
          <w:szCs w:val="28"/>
        </w:rPr>
        <w:t>ВНиМ</w:t>
      </w:r>
      <w:proofErr w:type="spellEnd"/>
      <w:r w:rsidRPr="00866182">
        <w:rPr>
          <w:rFonts w:ascii="Times New Roman" w:hAnsi="Times New Roman" w:cs="Times New Roman"/>
          <w:bCs/>
          <w:sz w:val="28"/>
          <w:szCs w:val="28"/>
        </w:rPr>
        <w:t xml:space="preserve"> применяются пониженные тарифы, а для ОПС - пониженные и дополнительные тарифы.</w:t>
      </w:r>
    </w:p>
    <w:p w:rsidR="00D469FD" w:rsidRDefault="00D469FD" w:rsidP="00D469FD">
      <w:pPr>
        <w:autoSpaceDE w:val="0"/>
        <w:autoSpaceDN w:val="0"/>
        <w:adjustRightInd w:val="0"/>
        <w:spacing w:after="0"/>
        <w:ind w:firstLine="540"/>
        <w:jc w:val="both"/>
        <w:rPr>
          <w:rFonts w:ascii="Times New Roman" w:hAnsi="Times New Roman" w:cs="Times New Roman"/>
          <w:bCs/>
          <w:sz w:val="28"/>
          <w:szCs w:val="28"/>
        </w:rPr>
      </w:pPr>
      <w:r w:rsidRPr="00866182">
        <w:rPr>
          <w:rFonts w:ascii="Times New Roman" w:hAnsi="Times New Roman" w:cs="Times New Roman"/>
          <w:bCs/>
          <w:sz w:val="28"/>
          <w:szCs w:val="28"/>
        </w:rPr>
        <w:t xml:space="preserve">Для каждого вида взносов есть нюансы. Например, </w:t>
      </w:r>
      <w:hyperlink r:id="rId15" w:history="1">
        <w:r w:rsidRPr="00866182">
          <w:rPr>
            <w:rFonts w:ascii="Times New Roman" w:hAnsi="Times New Roman" w:cs="Times New Roman"/>
            <w:bCs/>
            <w:sz w:val="28"/>
            <w:szCs w:val="28"/>
          </w:rPr>
          <w:t>предельный размер базы</w:t>
        </w:r>
      </w:hyperlink>
      <w:r w:rsidRPr="00866182">
        <w:rPr>
          <w:rFonts w:ascii="Times New Roman" w:hAnsi="Times New Roman" w:cs="Times New Roman"/>
          <w:bCs/>
          <w:sz w:val="28"/>
          <w:szCs w:val="28"/>
        </w:rPr>
        <w:t xml:space="preserve"> установлен только в отношении взносов на ОПС и </w:t>
      </w:r>
      <w:proofErr w:type="spellStart"/>
      <w:r w:rsidRPr="00866182">
        <w:rPr>
          <w:rFonts w:ascii="Times New Roman" w:hAnsi="Times New Roman" w:cs="Times New Roman"/>
          <w:bCs/>
          <w:sz w:val="28"/>
          <w:szCs w:val="28"/>
        </w:rPr>
        <w:t>ВНиМ</w:t>
      </w:r>
      <w:proofErr w:type="spellEnd"/>
      <w:r w:rsidRPr="00866182">
        <w:rPr>
          <w:rFonts w:ascii="Times New Roman" w:hAnsi="Times New Roman" w:cs="Times New Roman"/>
          <w:bCs/>
          <w:sz w:val="28"/>
          <w:szCs w:val="28"/>
        </w:rPr>
        <w:t>. С 201</w:t>
      </w:r>
      <w:r>
        <w:rPr>
          <w:rFonts w:ascii="Times New Roman" w:hAnsi="Times New Roman" w:cs="Times New Roman"/>
          <w:bCs/>
          <w:sz w:val="28"/>
          <w:szCs w:val="28"/>
        </w:rPr>
        <w:t>9</w:t>
      </w:r>
      <w:r w:rsidRPr="00866182">
        <w:rPr>
          <w:rFonts w:ascii="Times New Roman" w:hAnsi="Times New Roman" w:cs="Times New Roman"/>
          <w:bCs/>
          <w:sz w:val="28"/>
          <w:szCs w:val="28"/>
        </w:rPr>
        <w:t xml:space="preserve"> года предельная база по взносам на обязательное социальное страхование на </w:t>
      </w:r>
      <w:r w:rsidRPr="00866182">
        <w:rPr>
          <w:rFonts w:ascii="Times New Roman" w:hAnsi="Times New Roman" w:cs="Times New Roman"/>
          <w:bCs/>
          <w:sz w:val="28"/>
          <w:szCs w:val="28"/>
        </w:rPr>
        <w:lastRenderedPageBreak/>
        <w:t xml:space="preserve">случай болезни и в связи с материнством составляет </w:t>
      </w:r>
      <w:hyperlink r:id="rId16" w:history="1">
        <w:r w:rsidRPr="00866182">
          <w:rPr>
            <w:rFonts w:ascii="Times New Roman" w:hAnsi="Times New Roman" w:cs="Times New Roman"/>
            <w:bCs/>
            <w:sz w:val="28"/>
            <w:szCs w:val="28"/>
          </w:rPr>
          <w:t>8</w:t>
        </w:r>
        <w:r>
          <w:rPr>
            <w:rFonts w:ascii="Times New Roman" w:hAnsi="Times New Roman" w:cs="Times New Roman"/>
            <w:bCs/>
            <w:sz w:val="28"/>
            <w:szCs w:val="28"/>
          </w:rPr>
          <w:t>6</w:t>
        </w:r>
        <w:r w:rsidRPr="00866182">
          <w:rPr>
            <w:rFonts w:ascii="Times New Roman" w:hAnsi="Times New Roman" w:cs="Times New Roman"/>
            <w:bCs/>
            <w:sz w:val="28"/>
            <w:szCs w:val="28"/>
          </w:rPr>
          <w:t>5 тыс. руб.</w:t>
        </w:r>
      </w:hyperlink>
      <w:r w:rsidRPr="00866182">
        <w:rPr>
          <w:rFonts w:ascii="Times New Roman" w:hAnsi="Times New Roman" w:cs="Times New Roman"/>
          <w:bCs/>
          <w:sz w:val="28"/>
          <w:szCs w:val="28"/>
        </w:rPr>
        <w:t xml:space="preserve">, а по взносам на обязательное пенсионное страхование - </w:t>
      </w:r>
      <w:hyperlink r:id="rId17" w:history="1">
        <w:r w:rsidRPr="00866182">
          <w:rPr>
            <w:rFonts w:ascii="Times New Roman" w:hAnsi="Times New Roman" w:cs="Times New Roman"/>
            <w:bCs/>
            <w:sz w:val="28"/>
            <w:szCs w:val="28"/>
          </w:rPr>
          <w:t xml:space="preserve">1 </w:t>
        </w:r>
        <w:r>
          <w:rPr>
            <w:rFonts w:ascii="Times New Roman" w:hAnsi="Times New Roman" w:cs="Times New Roman"/>
            <w:bCs/>
            <w:sz w:val="28"/>
            <w:szCs w:val="28"/>
          </w:rPr>
          <w:t>150</w:t>
        </w:r>
        <w:r w:rsidRPr="00866182">
          <w:rPr>
            <w:rFonts w:ascii="Times New Roman" w:hAnsi="Times New Roman" w:cs="Times New Roman"/>
            <w:bCs/>
            <w:sz w:val="28"/>
            <w:szCs w:val="28"/>
          </w:rPr>
          <w:t xml:space="preserve"> тыс. руб.</w:t>
        </w:r>
      </w:hyperlink>
      <w:r w:rsidRPr="00866182">
        <w:rPr>
          <w:rFonts w:ascii="Times New Roman" w:hAnsi="Times New Roman" w:cs="Times New Roman"/>
          <w:bCs/>
          <w:sz w:val="28"/>
          <w:szCs w:val="28"/>
        </w:rPr>
        <w:t xml:space="preserve"> </w:t>
      </w:r>
    </w:p>
    <w:p w:rsidR="00D469FD" w:rsidRPr="00866182" w:rsidRDefault="00D469FD" w:rsidP="00D469FD">
      <w:pPr>
        <w:autoSpaceDE w:val="0"/>
        <w:autoSpaceDN w:val="0"/>
        <w:adjustRightInd w:val="0"/>
        <w:spacing w:after="0"/>
        <w:ind w:firstLine="540"/>
        <w:jc w:val="both"/>
        <w:rPr>
          <w:rFonts w:ascii="Times New Roman" w:hAnsi="Times New Roman" w:cs="Times New Roman"/>
          <w:bCs/>
          <w:sz w:val="28"/>
          <w:szCs w:val="28"/>
        </w:rPr>
      </w:pPr>
      <w:r w:rsidRPr="00866182">
        <w:rPr>
          <w:rFonts w:ascii="Times New Roman" w:hAnsi="Times New Roman" w:cs="Times New Roman"/>
          <w:bCs/>
          <w:sz w:val="28"/>
          <w:szCs w:val="28"/>
        </w:rPr>
        <w:t xml:space="preserve">Напомню, что взносы на случай временной нетрудоспособности и в связи с материнством </w:t>
      </w:r>
      <w:hyperlink r:id="rId18" w:history="1">
        <w:r w:rsidRPr="00866182">
          <w:rPr>
            <w:rFonts w:ascii="Times New Roman" w:hAnsi="Times New Roman" w:cs="Times New Roman"/>
            <w:bCs/>
            <w:sz w:val="28"/>
            <w:szCs w:val="28"/>
          </w:rPr>
          <w:t>не начисляются</w:t>
        </w:r>
      </w:hyperlink>
      <w:r w:rsidRPr="00866182">
        <w:rPr>
          <w:rFonts w:ascii="Times New Roman" w:hAnsi="Times New Roman" w:cs="Times New Roman"/>
          <w:bCs/>
          <w:sz w:val="28"/>
          <w:szCs w:val="28"/>
        </w:rPr>
        <w:t xml:space="preserve"> на суммы выплат и других вознаграждений, превышающие предельную величину базы. А вот пенсионные взносы после того, как исчерпан лимит, </w:t>
      </w:r>
      <w:hyperlink r:id="rId19" w:history="1">
        <w:r w:rsidRPr="00866182">
          <w:rPr>
            <w:rFonts w:ascii="Times New Roman" w:hAnsi="Times New Roman" w:cs="Times New Roman"/>
            <w:bCs/>
            <w:sz w:val="28"/>
            <w:szCs w:val="28"/>
          </w:rPr>
          <w:t>взимаются</w:t>
        </w:r>
      </w:hyperlink>
      <w:r w:rsidRPr="00866182">
        <w:rPr>
          <w:rFonts w:ascii="Times New Roman" w:hAnsi="Times New Roman" w:cs="Times New Roman"/>
          <w:bCs/>
          <w:sz w:val="28"/>
          <w:szCs w:val="28"/>
        </w:rPr>
        <w:t xml:space="preserve"> по меньшему тарифу - не 22%, а 10%. Для медицинских взносов предельная база </w:t>
      </w:r>
      <w:hyperlink r:id="rId20" w:history="1">
        <w:r w:rsidRPr="00866182">
          <w:rPr>
            <w:rFonts w:ascii="Times New Roman" w:hAnsi="Times New Roman" w:cs="Times New Roman"/>
            <w:bCs/>
            <w:sz w:val="28"/>
            <w:szCs w:val="28"/>
          </w:rPr>
          <w:t>не устанавливается</w:t>
        </w:r>
      </w:hyperlink>
      <w:r>
        <w:rPr>
          <w:rFonts w:ascii="Times New Roman" w:hAnsi="Times New Roman" w:cs="Times New Roman"/>
          <w:bCs/>
          <w:sz w:val="28"/>
          <w:szCs w:val="28"/>
        </w:rPr>
        <w:t xml:space="preserve"> с 2015 года</w:t>
      </w:r>
      <w:r w:rsidRPr="00866182">
        <w:rPr>
          <w:rFonts w:ascii="Times New Roman" w:hAnsi="Times New Roman" w:cs="Times New Roman"/>
          <w:bCs/>
          <w:sz w:val="28"/>
          <w:szCs w:val="28"/>
        </w:rPr>
        <w:t>. Этими взносами облагаются выплаты независимо от их величины нарастающим итогом с начала года.</w:t>
      </w:r>
    </w:p>
    <w:p w:rsidR="00D469FD" w:rsidRPr="00866182" w:rsidRDefault="00D469FD" w:rsidP="00D469FD">
      <w:pPr>
        <w:autoSpaceDE w:val="0"/>
        <w:autoSpaceDN w:val="0"/>
        <w:adjustRightInd w:val="0"/>
        <w:spacing w:after="0"/>
        <w:ind w:firstLine="708"/>
        <w:jc w:val="both"/>
        <w:rPr>
          <w:rFonts w:ascii="Times New Roman" w:hAnsi="Times New Roman" w:cs="Times New Roman"/>
          <w:sz w:val="28"/>
          <w:szCs w:val="28"/>
        </w:rPr>
      </w:pPr>
      <w:r w:rsidRPr="00866182">
        <w:rPr>
          <w:rFonts w:ascii="Times New Roman" w:hAnsi="Times New Roman" w:cs="Times New Roman"/>
          <w:sz w:val="28"/>
          <w:szCs w:val="28"/>
        </w:rPr>
        <w:t xml:space="preserve">По общему правилу страховые взносы уплачиваются ежемесячно - не позднее 15-го числа месяца, следующего за месяцем, за который они начислены. </w:t>
      </w:r>
    </w:p>
    <w:p w:rsidR="00D469FD" w:rsidRPr="00866182" w:rsidRDefault="00D469FD" w:rsidP="00D469FD">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Cs/>
          <w:sz w:val="28"/>
          <w:szCs w:val="28"/>
        </w:rPr>
        <w:t>Расчет по страховым взносам</w:t>
      </w:r>
      <w:r w:rsidRPr="00866182">
        <w:rPr>
          <w:rFonts w:ascii="Times New Roman" w:hAnsi="Times New Roman" w:cs="Times New Roman"/>
          <w:sz w:val="28"/>
          <w:szCs w:val="28"/>
        </w:rPr>
        <w:t xml:space="preserve"> - представляется в налоговый орган ежеквартально до 30-го числа месяца, следующего за расчетным или отчетным периодом</w:t>
      </w:r>
      <w:r w:rsidRPr="00866182">
        <w:rPr>
          <w:rFonts w:ascii="Times New Roman" w:hAnsi="Times New Roman" w:cs="Times New Roman"/>
          <w:bCs/>
          <w:sz w:val="28"/>
          <w:szCs w:val="28"/>
        </w:rPr>
        <w:t>.</w:t>
      </w:r>
      <w:r w:rsidRPr="00866182">
        <w:rPr>
          <w:rFonts w:ascii="Times New Roman" w:hAnsi="Times New Roman" w:cs="Times New Roman"/>
          <w:sz w:val="28"/>
          <w:szCs w:val="28"/>
        </w:rPr>
        <w:t xml:space="preserve"> </w:t>
      </w:r>
      <w:r>
        <w:rPr>
          <w:rFonts w:ascii="Times New Roman" w:hAnsi="Times New Roman" w:cs="Times New Roman"/>
          <w:sz w:val="28"/>
          <w:szCs w:val="28"/>
        </w:rPr>
        <w:t>Срок представления отчетности единый и не зависит от способов ее представления (по телекоммуникационным каналам связи либо на бумажном носителе).</w:t>
      </w:r>
    </w:p>
    <w:p w:rsidR="00D469FD" w:rsidRPr="00866182" w:rsidRDefault="00D469FD" w:rsidP="00D469FD">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 xml:space="preserve">Плательщики страховых взносов - </w:t>
      </w:r>
      <w:r w:rsidRPr="00866182">
        <w:rPr>
          <w:rFonts w:ascii="Times New Roman" w:hAnsi="Times New Roman" w:cs="Times New Roman"/>
          <w:b/>
          <w:sz w:val="28"/>
          <w:szCs w:val="28"/>
        </w:rPr>
        <w:t>организации</w:t>
      </w:r>
      <w:r w:rsidRPr="00866182">
        <w:rPr>
          <w:rFonts w:ascii="Times New Roman" w:hAnsi="Times New Roman" w:cs="Times New Roman"/>
          <w:sz w:val="28"/>
          <w:szCs w:val="28"/>
        </w:rPr>
        <w:t>, представляют расчет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w:t>
      </w:r>
      <w:r>
        <w:rPr>
          <w:rFonts w:ascii="Times New Roman" w:hAnsi="Times New Roman" w:cs="Times New Roman"/>
          <w:sz w:val="28"/>
          <w:szCs w:val="28"/>
        </w:rPr>
        <w:t>ждения в пользу физических лиц. Обращаю внимание, что не каждое обособленное подразделение обязано исчислять и уплачивать страховые взносы и представлять расчет по страховым взносам, а лишь то, которое наделено полномочиями по начислению выплат физическим лицам.</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sz w:val="28"/>
          <w:szCs w:val="28"/>
        </w:rPr>
        <w:t>- индивидуальные предприниматели и физические лица, не являющиеся индивидуальными предпринимателями</w:t>
      </w:r>
      <w:r w:rsidRPr="00866182">
        <w:rPr>
          <w:rFonts w:ascii="Times New Roman" w:hAnsi="Times New Roman" w:cs="Times New Roman"/>
          <w:sz w:val="28"/>
          <w:szCs w:val="28"/>
        </w:rPr>
        <w:t>, представляют расчет по страховым взносам в налоговый орган по месту жительства.</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 xml:space="preserve">Обращаю внимание, что Налоговым кодексом не предусмотрено освобождение от исполнения обязанности плательщика страховых взносов по представлению Расчетов в случае отсутствия у организации финансово-хозяйственной деятельности. </w:t>
      </w:r>
      <w:proofErr w:type="gramStart"/>
      <w:r w:rsidRPr="001D59A5">
        <w:rPr>
          <w:rFonts w:ascii="Times New Roman" w:hAnsi="Times New Roman" w:cs="Times New Roman"/>
          <w:sz w:val="28"/>
          <w:szCs w:val="28"/>
        </w:rPr>
        <w:t>В случае отсутствия у плательщика страховых взносов - организации выплат и иных вознаграждений в пользу физических лиц в течение того или иного расчетного (отчетного) периода плательщик обязан представлять в налоговый орган в установленный законодательством Российской Федерации о налогах и сборах срок Расчет с нулевыми показателями.</w:t>
      </w:r>
      <w:proofErr w:type="gramEnd"/>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Форма Расчета и порядок заполнения Расчета (далее - Порядок) утверждены приказом ФНС России от 10.10.2016 N ММВ-7-11/511@.</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lastRenderedPageBreak/>
        <w:t>В соответствии с Порядком обязательными для заполнения всеми плательщиками страховых взносов являются:</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 титульный лист;</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 раздел 1 "Сводные данные об обязательствах плательщика страховых взносов";</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 подраздел 1.1 "Расчет сумм страховых взносов на обязательное пенсионное страхование" и подраздел 1.2 "Расчет сумм страховых взносов на обязательное медицинское страхование" приложения 1 к разделу 1;</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 приложение 2 "Расчет сумм страховых взносов на обязательное социальное страхование на случай временной нетрудоспособности и в связи с материнством" к разделу 1;</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 раздел 3 "Персонифицированные сведения о застрахованных лицах".</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При этом согласно пункту 22.2 Порядка в персонифицированных сведениях о застрахованных лицах, в которых отсутствуют данные о сумме выплат и иных вознаграждений, начисленных в пользу физического лица за последние три месяца отчетного (расчетного) периода, подраздел 3.2 раздела 3 не заполняется.</w:t>
      </w:r>
    </w:p>
    <w:p w:rsidR="00D469FD" w:rsidRPr="001D59A5" w:rsidRDefault="00D469FD" w:rsidP="00D469FD">
      <w:pPr>
        <w:pStyle w:val="ConsPlusNormal"/>
        <w:spacing w:line="276" w:lineRule="auto"/>
        <w:ind w:firstLine="540"/>
        <w:jc w:val="both"/>
        <w:rPr>
          <w:rFonts w:ascii="Times New Roman" w:hAnsi="Times New Roman" w:cs="Times New Roman"/>
          <w:sz w:val="28"/>
          <w:szCs w:val="28"/>
        </w:rPr>
      </w:pPr>
      <w:r w:rsidRPr="001D59A5">
        <w:rPr>
          <w:rFonts w:ascii="Times New Roman" w:hAnsi="Times New Roman" w:cs="Times New Roman"/>
          <w:sz w:val="28"/>
          <w:szCs w:val="28"/>
        </w:rPr>
        <w:t>Согласно пункту 2.20 Порядка в случае отсутствия какого-либо показателя количественные и суммовые показатели заполняются значением "0" (ноль), в остальных случаях во всех знакоместах соответствующего поля проставляется прочерк.</w:t>
      </w:r>
    </w:p>
    <w:p w:rsidR="00D469FD" w:rsidRDefault="00D469FD" w:rsidP="00D469FD">
      <w:pPr>
        <w:autoSpaceDE w:val="0"/>
        <w:autoSpaceDN w:val="0"/>
        <w:adjustRightInd w:val="0"/>
        <w:spacing w:after="0"/>
        <w:ind w:firstLine="540"/>
        <w:jc w:val="both"/>
        <w:outlineLvl w:val="0"/>
        <w:rPr>
          <w:rFonts w:ascii="Times New Roman" w:hAnsi="Times New Roman" w:cs="Times New Roman"/>
          <w:bCs/>
          <w:sz w:val="28"/>
          <w:szCs w:val="28"/>
        </w:rPr>
      </w:pPr>
      <w:r w:rsidRPr="00866182">
        <w:rPr>
          <w:rFonts w:ascii="Times New Roman" w:hAnsi="Times New Roman" w:cs="Times New Roman"/>
          <w:bCs/>
          <w:sz w:val="28"/>
          <w:szCs w:val="28"/>
        </w:rPr>
        <w:t>С 1 января 2018 года появились новые основания для признания расчета по взносам непредставленным. (</w:t>
      </w:r>
      <w:proofErr w:type="spellStart"/>
      <w:r>
        <w:fldChar w:fldCharType="begin"/>
      </w:r>
      <w:r>
        <w:instrText xml:space="preserve"> HYPERLINK "consultantplus://offline/ref=C643A9EA646EAA3F9E48E680F5D1443706F23A2EFCF234D8B6162B54315B0BD239C685338647FDp4RCJ" </w:instrText>
      </w:r>
      <w:r>
        <w:fldChar w:fldCharType="separate"/>
      </w:r>
      <w:r w:rsidRPr="00866182">
        <w:rPr>
          <w:rFonts w:ascii="Times New Roman" w:hAnsi="Times New Roman" w:cs="Times New Roman"/>
          <w:bCs/>
          <w:sz w:val="28"/>
          <w:szCs w:val="28"/>
        </w:rPr>
        <w:t>абз</w:t>
      </w:r>
      <w:proofErr w:type="spellEnd"/>
      <w:r w:rsidRPr="00866182">
        <w:rPr>
          <w:rFonts w:ascii="Times New Roman" w:hAnsi="Times New Roman" w:cs="Times New Roman"/>
          <w:bCs/>
          <w:sz w:val="28"/>
          <w:szCs w:val="28"/>
        </w:rPr>
        <w:t>. 2 п. 7 ст. 431</w:t>
      </w:r>
      <w:r>
        <w:rPr>
          <w:rFonts w:ascii="Times New Roman" w:hAnsi="Times New Roman" w:cs="Times New Roman"/>
          <w:bCs/>
          <w:sz w:val="28"/>
          <w:szCs w:val="28"/>
        </w:rPr>
        <w:fldChar w:fldCharType="end"/>
      </w:r>
      <w:r w:rsidRPr="00866182">
        <w:rPr>
          <w:rFonts w:ascii="Times New Roman" w:hAnsi="Times New Roman" w:cs="Times New Roman"/>
          <w:bCs/>
          <w:sz w:val="28"/>
          <w:szCs w:val="28"/>
        </w:rPr>
        <w:t xml:space="preserve"> НК РФ)</w:t>
      </w:r>
      <w:r>
        <w:rPr>
          <w:rFonts w:ascii="Times New Roman" w:hAnsi="Times New Roman" w:cs="Times New Roman"/>
          <w:bCs/>
          <w:sz w:val="28"/>
          <w:szCs w:val="28"/>
        </w:rPr>
        <w:t>, которые продолжают свое действие.</w:t>
      </w:r>
      <w:r w:rsidRPr="00866182">
        <w:rPr>
          <w:rFonts w:ascii="Times New Roman" w:hAnsi="Times New Roman" w:cs="Times New Roman"/>
          <w:bCs/>
          <w:sz w:val="28"/>
          <w:szCs w:val="28"/>
        </w:rPr>
        <w:t xml:space="preserve"> Из поправок следует, что нельзя допускать ошибок в следующих показателях расчета: сумма выплат по каждому физическому лицу, база для исчисления пенсионных взносов, сумма исчисленных пенсионных взносов и их итоговых суммарных данных. Основания для отказа в приеме, </w:t>
      </w:r>
      <w:hyperlink r:id="rId21" w:history="1">
        <w:r w:rsidRPr="00866182">
          <w:rPr>
            <w:rFonts w:ascii="Times New Roman" w:hAnsi="Times New Roman" w:cs="Times New Roman"/>
            <w:bCs/>
            <w:sz w:val="28"/>
            <w:szCs w:val="28"/>
          </w:rPr>
          <w:t>действовавшие прежде</w:t>
        </w:r>
      </w:hyperlink>
      <w:r w:rsidRPr="00866182">
        <w:rPr>
          <w:rFonts w:ascii="Times New Roman" w:hAnsi="Times New Roman" w:cs="Times New Roman"/>
          <w:bCs/>
          <w:sz w:val="28"/>
          <w:szCs w:val="28"/>
        </w:rPr>
        <w:t>, остались. Это, например, ошибки в персональных данных работников.</w:t>
      </w:r>
    </w:p>
    <w:p w:rsidR="00D469FD" w:rsidRDefault="00D469FD" w:rsidP="00D469FD">
      <w:pPr>
        <w:autoSpaceDE w:val="0"/>
        <w:autoSpaceDN w:val="0"/>
        <w:adjustRightInd w:val="0"/>
        <w:spacing w:after="0"/>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Устранить несоответствия в расчете нужно в течение пяти рабочих дней с даты, когда налоговый орган направил соответствующее уведомление в электронной форме, или в течение десяти рабочих дней, если уведомление направлено на бумаге. Датой представления расчета по страховым взносам будет считаться дата подачи расчета, признанного первоначально не представленным (п. 6 ст. 6.1, п. 7 ст. 431 НК РФ).</w:t>
      </w:r>
    </w:p>
    <w:p w:rsidR="00D469FD" w:rsidRDefault="00D469FD" w:rsidP="00D469FD">
      <w:pPr>
        <w:autoSpaceDE w:val="0"/>
        <w:autoSpaceDN w:val="0"/>
        <w:adjustRightInd w:val="0"/>
        <w:spacing w:after="0"/>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том случае, если обнаружена ошибка в представленном расчете, либо получено требование от налогового органа, то необходимо сдать уточненный расчет по страховым взносам. Уточненная отчетность, в том числе и расчет по страховым взносам, представляется в налоговый орган по форме, действовавшей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налогом</w:t>
      </w:r>
      <w:proofErr w:type="gramEnd"/>
      <w:r>
        <w:rPr>
          <w:rFonts w:ascii="Times New Roman" w:hAnsi="Times New Roman" w:cs="Times New Roman"/>
          <w:bCs/>
          <w:sz w:val="28"/>
          <w:szCs w:val="28"/>
        </w:rPr>
        <w:t xml:space="preserve"> периоде, за который вносятся соответствующие </w:t>
      </w:r>
      <w:r>
        <w:rPr>
          <w:rFonts w:ascii="Times New Roman" w:hAnsi="Times New Roman" w:cs="Times New Roman"/>
          <w:bCs/>
          <w:sz w:val="28"/>
          <w:szCs w:val="28"/>
        </w:rPr>
        <w:lastRenderedPageBreak/>
        <w:t>изменения. В уточненный расчет подлежат включению те разделы расчета и приложения к ним, которые ранее были представлены плательщиком в налоговый орган за исключением раздела 3 «Персонифицированные сведения о застрахованных лицах», с учетом внесенных в них изменений, а также иные разделы расчета и приложения к ним в случае внесения в них дополнений.</w:t>
      </w:r>
    </w:p>
    <w:p w:rsidR="00D469FD" w:rsidRPr="00866182" w:rsidRDefault="00D469FD" w:rsidP="00D469FD">
      <w:pPr>
        <w:autoSpaceDE w:val="0"/>
        <w:autoSpaceDN w:val="0"/>
        <w:adjustRightInd w:val="0"/>
        <w:spacing w:after="0"/>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Если обнаружена ошибка в персонифицированных сведениях лица, то необходимо представить уточненный расчет с теми же разделами и приложениями, которые были представлены ранее, а также раздел 3 в отношении тех физических лиц, в отношении которых производятся изменения с указанием порядкового номера физического лица из первичного расчета.</w:t>
      </w:r>
    </w:p>
    <w:p w:rsidR="00D469FD" w:rsidRPr="00866182" w:rsidRDefault="00D469FD" w:rsidP="00D469FD">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Cs/>
          <w:sz w:val="28"/>
          <w:szCs w:val="28"/>
        </w:rPr>
        <w:t xml:space="preserve">Заполняя расчет, обращайте внимание на то, что персональные данные работников </w:t>
      </w:r>
      <w:hyperlink r:id="rId22" w:history="1">
        <w:r w:rsidRPr="00866182">
          <w:rPr>
            <w:rFonts w:ascii="Times New Roman" w:hAnsi="Times New Roman" w:cs="Times New Roman"/>
            <w:bCs/>
            <w:sz w:val="28"/>
            <w:szCs w:val="28"/>
          </w:rPr>
          <w:t>должны быть</w:t>
        </w:r>
      </w:hyperlink>
      <w:r w:rsidRPr="00866182">
        <w:rPr>
          <w:rFonts w:ascii="Times New Roman" w:hAnsi="Times New Roman" w:cs="Times New Roman"/>
          <w:bCs/>
          <w:sz w:val="28"/>
          <w:szCs w:val="28"/>
        </w:rPr>
        <w:t xml:space="preserve"> актуальны на дату его представления в инспекцию.</w:t>
      </w:r>
      <w:r w:rsidRPr="00866182">
        <w:rPr>
          <w:rFonts w:ascii="Times New Roman" w:hAnsi="Times New Roman" w:cs="Times New Roman"/>
          <w:b/>
          <w:bCs/>
          <w:sz w:val="28"/>
          <w:szCs w:val="28"/>
        </w:rPr>
        <w:t xml:space="preserve"> </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
          <w:sz w:val="28"/>
          <w:szCs w:val="28"/>
        </w:rPr>
        <w:t>Д</w:t>
      </w:r>
      <w:r w:rsidRPr="00866182">
        <w:rPr>
          <w:rFonts w:ascii="Times New Roman" w:hAnsi="Times New Roman" w:cs="Times New Roman"/>
          <w:b/>
          <w:sz w:val="28"/>
          <w:szCs w:val="28"/>
        </w:rPr>
        <w:t xml:space="preserve">ля предпринимателей в части страховых взносов </w:t>
      </w:r>
      <w:r w:rsidRPr="00866182">
        <w:rPr>
          <w:rFonts w:ascii="Times New Roman" w:hAnsi="Times New Roman" w:cs="Times New Roman"/>
          <w:sz w:val="28"/>
          <w:szCs w:val="28"/>
        </w:rPr>
        <w:t>размер взносов на ОПС и ОМС, которые они должны платить за себя, установлен в твердой сумме. Так, в 201</w:t>
      </w:r>
      <w:r>
        <w:rPr>
          <w:rFonts w:ascii="Times New Roman" w:hAnsi="Times New Roman" w:cs="Times New Roman"/>
          <w:sz w:val="28"/>
          <w:szCs w:val="28"/>
        </w:rPr>
        <w:t>9</w:t>
      </w:r>
      <w:r w:rsidRPr="00866182">
        <w:rPr>
          <w:rFonts w:ascii="Times New Roman" w:hAnsi="Times New Roman" w:cs="Times New Roman"/>
          <w:sz w:val="28"/>
          <w:szCs w:val="28"/>
        </w:rPr>
        <w:t xml:space="preserve"> г. ИП должны будут перечислить в бюджет: </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 взносы на ОПС в размере 2</w:t>
      </w:r>
      <w:r>
        <w:rPr>
          <w:rFonts w:ascii="Times New Roman" w:hAnsi="Times New Roman" w:cs="Times New Roman"/>
          <w:sz w:val="28"/>
          <w:szCs w:val="28"/>
        </w:rPr>
        <w:t>9</w:t>
      </w:r>
      <w:r w:rsidRPr="00866182">
        <w:rPr>
          <w:rFonts w:ascii="Times New Roman" w:hAnsi="Times New Roman" w:cs="Times New Roman"/>
          <w:sz w:val="28"/>
          <w:szCs w:val="28"/>
        </w:rPr>
        <w:t xml:space="preserve"> </w:t>
      </w:r>
      <w:r>
        <w:rPr>
          <w:rFonts w:ascii="Times New Roman" w:hAnsi="Times New Roman" w:cs="Times New Roman"/>
          <w:sz w:val="28"/>
          <w:szCs w:val="28"/>
        </w:rPr>
        <w:t>354</w:t>
      </w:r>
      <w:r w:rsidRPr="00866182">
        <w:rPr>
          <w:rFonts w:ascii="Times New Roman" w:hAnsi="Times New Roman" w:cs="Times New Roman"/>
          <w:sz w:val="28"/>
          <w:szCs w:val="28"/>
        </w:rPr>
        <w:t xml:space="preserve"> руб.;</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 xml:space="preserve"> - взносы на ОМС в размере </w:t>
      </w:r>
      <w:r>
        <w:rPr>
          <w:rFonts w:ascii="Times New Roman" w:hAnsi="Times New Roman" w:cs="Times New Roman"/>
          <w:sz w:val="28"/>
          <w:szCs w:val="28"/>
        </w:rPr>
        <w:t>6 884</w:t>
      </w:r>
      <w:r w:rsidRPr="00866182">
        <w:rPr>
          <w:rFonts w:ascii="Times New Roman" w:hAnsi="Times New Roman" w:cs="Times New Roman"/>
          <w:sz w:val="28"/>
          <w:szCs w:val="28"/>
        </w:rPr>
        <w:t xml:space="preserve"> руб. </w:t>
      </w:r>
    </w:p>
    <w:p w:rsidR="00D469FD" w:rsidRPr="00866182" w:rsidRDefault="00D469FD" w:rsidP="00D469FD">
      <w:pPr>
        <w:autoSpaceDE w:val="0"/>
        <w:autoSpaceDN w:val="0"/>
        <w:adjustRightInd w:val="0"/>
        <w:spacing w:after="0"/>
        <w:ind w:firstLine="540"/>
        <w:jc w:val="both"/>
        <w:rPr>
          <w:rFonts w:ascii="Times New Roman" w:hAnsi="Times New Roman" w:cs="Times New Roman"/>
          <w:b/>
          <w:bCs/>
          <w:i/>
          <w:iCs/>
          <w:sz w:val="28"/>
          <w:szCs w:val="28"/>
        </w:rPr>
      </w:pPr>
      <w:r w:rsidRPr="00866182">
        <w:rPr>
          <w:rFonts w:ascii="Times New Roman" w:hAnsi="Times New Roman" w:cs="Times New Roman"/>
          <w:sz w:val="28"/>
          <w:szCs w:val="28"/>
        </w:rPr>
        <w:t xml:space="preserve">Эти суммы уже не привязаны </w:t>
      </w:r>
      <w:proofErr w:type="gramStart"/>
      <w:r w:rsidRPr="00866182">
        <w:rPr>
          <w:rFonts w:ascii="Times New Roman" w:hAnsi="Times New Roman" w:cs="Times New Roman"/>
          <w:sz w:val="28"/>
          <w:szCs w:val="28"/>
        </w:rPr>
        <w:t>к</w:t>
      </w:r>
      <w:proofErr w:type="gramEnd"/>
      <w:r w:rsidRPr="00866182">
        <w:rPr>
          <w:rFonts w:ascii="Times New Roman" w:hAnsi="Times New Roman" w:cs="Times New Roman"/>
          <w:sz w:val="28"/>
          <w:szCs w:val="28"/>
        </w:rPr>
        <w:t xml:space="preserve"> МРОТ, поскольку МРОТ повышен до уровня прожиточного минимума. </w:t>
      </w:r>
      <w:r>
        <w:rPr>
          <w:rFonts w:ascii="Times New Roman" w:hAnsi="Times New Roman" w:cs="Times New Roman"/>
          <w:sz w:val="28"/>
          <w:szCs w:val="28"/>
        </w:rPr>
        <w:t>У</w:t>
      </w:r>
      <w:r w:rsidRPr="00866182">
        <w:rPr>
          <w:rFonts w:ascii="Times New Roman" w:hAnsi="Times New Roman" w:cs="Times New Roman"/>
          <w:sz w:val="28"/>
          <w:szCs w:val="28"/>
        </w:rPr>
        <w:t>становление взносов в абсолютных цифрах вне зависимости от величины МРОТ позволит замедлить рост нагрузки</w:t>
      </w:r>
      <w:r>
        <w:rPr>
          <w:rFonts w:ascii="Times New Roman" w:hAnsi="Times New Roman" w:cs="Times New Roman"/>
          <w:sz w:val="28"/>
          <w:szCs w:val="28"/>
        </w:rPr>
        <w:t xml:space="preserve"> на ИП</w:t>
      </w:r>
      <w:r w:rsidRPr="00866182">
        <w:rPr>
          <w:rFonts w:ascii="Times New Roman" w:hAnsi="Times New Roman" w:cs="Times New Roman"/>
          <w:sz w:val="28"/>
          <w:szCs w:val="28"/>
        </w:rPr>
        <w:t>. Как и прежде, 1%-</w:t>
      </w:r>
      <w:proofErr w:type="spellStart"/>
      <w:r w:rsidRPr="00866182">
        <w:rPr>
          <w:rFonts w:ascii="Times New Roman" w:hAnsi="Times New Roman" w:cs="Times New Roman"/>
          <w:sz w:val="28"/>
          <w:szCs w:val="28"/>
        </w:rPr>
        <w:t>ные</w:t>
      </w:r>
      <w:proofErr w:type="spellEnd"/>
      <w:r w:rsidRPr="00866182">
        <w:rPr>
          <w:rFonts w:ascii="Times New Roman" w:hAnsi="Times New Roman" w:cs="Times New Roman"/>
          <w:sz w:val="28"/>
          <w:szCs w:val="28"/>
        </w:rPr>
        <w:t xml:space="preserve"> пенсионные взносы должны будут платить только те ИП, чей доход за год превысил 300 000 руб. И считаться они будут в том же порядке, который действовал ранее: 1% от суммы превышения. А вот порядок расчета максимальной суммы взносов на ОПС для предпринимателей изменился. Теперь она определяется как 8-кратный размер твердой суммы взносов на ОПС, обязательной к уплате каждым ИП. То есть, как бы много ни заработал ИП в 201</w:t>
      </w:r>
      <w:r>
        <w:rPr>
          <w:rFonts w:ascii="Times New Roman" w:hAnsi="Times New Roman" w:cs="Times New Roman"/>
          <w:sz w:val="28"/>
          <w:szCs w:val="28"/>
        </w:rPr>
        <w:t>9</w:t>
      </w:r>
      <w:r w:rsidRPr="00866182">
        <w:rPr>
          <w:rFonts w:ascii="Times New Roman" w:hAnsi="Times New Roman" w:cs="Times New Roman"/>
          <w:sz w:val="28"/>
          <w:szCs w:val="28"/>
        </w:rPr>
        <w:t xml:space="preserve"> г., пенсионных взносов он заплатит за себя максимум </w:t>
      </w:r>
      <w:r>
        <w:rPr>
          <w:rFonts w:ascii="Times New Roman" w:hAnsi="Times New Roman" w:cs="Times New Roman"/>
          <w:sz w:val="28"/>
          <w:szCs w:val="28"/>
        </w:rPr>
        <w:t>234 832</w:t>
      </w:r>
      <w:r w:rsidRPr="00866182">
        <w:rPr>
          <w:rFonts w:ascii="Times New Roman" w:hAnsi="Times New Roman" w:cs="Times New Roman"/>
          <w:sz w:val="28"/>
          <w:szCs w:val="28"/>
        </w:rPr>
        <w:t xml:space="preserve"> руб. (2</w:t>
      </w:r>
      <w:r>
        <w:rPr>
          <w:rFonts w:ascii="Times New Roman" w:hAnsi="Times New Roman" w:cs="Times New Roman"/>
          <w:sz w:val="28"/>
          <w:szCs w:val="28"/>
        </w:rPr>
        <w:t>9 354</w:t>
      </w:r>
      <w:r w:rsidRPr="00866182">
        <w:rPr>
          <w:rFonts w:ascii="Times New Roman" w:hAnsi="Times New Roman" w:cs="Times New Roman"/>
          <w:sz w:val="28"/>
          <w:szCs w:val="28"/>
        </w:rPr>
        <w:t xml:space="preserve"> руб. x 8), включая и взносы, установленные в фиксированной сумме, и 1%-</w:t>
      </w:r>
      <w:proofErr w:type="spellStart"/>
      <w:r w:rsidRPr="00866182">
        <w:rPr>
          <w:rFonts w:ascii="Times New Roman" w:hAnsi="Times New Roman" w:cs="Times New Roman"/>
          <w:sz w:val="28"/>
          <w:szCs w:val="28"/>
        </w:rPr>
        <w:t>ные</w:t>
      </w:r>
      <w:proofErr w:type="spellEnd"/>
      <w:r w:rsidRPr="00866182">
        <w:rPr>
          <w:rFonts w:ascii="Times New Roman" w:hAnsi="Times New Roman" w:cs="Times New Roman"/>
          <w:sz w:val="28"/>
          <w:szCs w:val="28"/>
        </w:rPr>
        <w:t xml:space="preserve"> взносы. </w:t>
      </w:r>
      <w:r>
        <w:rPr>
          <w:rFonts w:ascii="Times New Roman" w:hAnsi="Times New Roman" w:cs="Times New Roman"/>
          <w:sz w:val="28"/>
          <w:szCs w:val="28"/>
        </w:rPr>
        <w:t>У</w:t>
      </w:r>
      <w:r w:rsidRPr="00866182">
        <w:rPr>
          <w:rFonts w:ascii="Times New Roman" w:hAnsi="Times New Roman" w:cs="Times New Roman"/>
          <w:sz w:val="28"/>
          <w:szCs w:val="28"/>
        </w:rPr>
        <w:t xml:space="preserve">платить их нужно не позднее 1 июля года, следующего за истекшим годом. </w:t>
      </w:r>
      <w:r w:rsidRPr="00866182">
        <w:rPr>
          <w:rFonts w:ascii="Times New Roman" w:hAnsi="Times New Roman" w:cs="Times New Roman"/>
          <w:i/>
          <w:sz w:val="28"/>
          <w:szCs w:val="28"/>
        </w:rPr>
        <w:t>Завершая обзор изменений по администрированию страховых взносов, напомню о том, что за нарушение требований, определенных Налоговым кодексом установлена ответственность.</w:t>
      </w:r>
    </w:p>
    <w:p w:rsidR="00D469FD" w:rsidRPr="00866182" w:rsidRDefault="00D469FD" w:rsidP="00D469FD">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b/>
          <w:sz w:val="28"/>
          <w:szCs w:val="28"/>
        </w:rPr>
        <w:t>За неуплату или неполную уплату</w:t>
      </w:r>
      <w:r w:rsidRPr="00866182">
        <w:rPr>
          <w:rFonts w:ascii="Times New Roman" w:hAnsi="Times New Roman" w:cs="Times New Roman"/>
          <w:sz w:val="28"/>
          <w:szCs w:val="28"/>
        </w:rPr>
        <w:t xml:space="preserve"> сумм страховых взносов в результате занижения базы для исчисления страховых взносов, иного неправильного исчисления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w:t>
      </w:r>
      <w:hyperlink r:id="rId23" w:history="1">
        <w:r w:rsidRPr="00866182">
          <w:rPr>
            <w:rFonts w:ascii="Times New Roman" w:hAnsi="Times New Roman" w:cs="Times New Roman"/>
            <w:sz w:val="28"/>
            <w:szCs w:val="28"/>
          </w:rPr>
          <w:t>129.3</w:t>
        </w:r>
      </w:hyperlink>
      <w:r w:rsidRPr="00866182">
        <w:rPr>
          <w:rFonts w:ascii="Times New Roman" w:hAnsi="Times New Roman" w:cs="Times New Roman"/>
          <w:sz w:val="28"/>
          <w:szCs w:val="28"/>
        </w:rPr>
        <w:t xml:space="preserve"> и </w:t>
      </w:r>
      <w:hyperlink r:id="rId24" w:history="1">
        <w:r w:rsidRPr="00866182">
          <w:rPr>
            <w:rFonts w:ascii="Times New Roman" w:hAnsi="Times New Roman" w:cs="Times New Roman"/>
            <w:sz w:val="28"/>
            <w:szCs w:val="28"/>
          </w:rPr>
          <w:t>129.5</w:t>
        </w:r>
      </w:hyperlink>
      <w:r w:rsidRPr="00866182">
        <w:rPr>
          <w:rFonts w:ascii="Times New Roman" w:hAnsi="Times New Roman" w:cs="Times New Roman"/>
          <w:sz w:val="28"/>
          <w:szCs w:val="28"/>
        </w:rPr>
        <w:t xml:space="preserve"> НК РФ, </w:t>
      </w:r>
      <w:r w:rsidRPr="00866182">
        <w:rPr>
          <w:rFonts w:ascii="Times New Roman" w:hAnsi="Times New Roman" w:cs="Times New Roman"/>
          <w:sz w:val="28"/>
          <w:szCs w:val="28"/>
        </w:rPr>
        <w:lastRenderedPageBreak/>
        <w:t>совершенные: по неосторожности -20% от неуплаченной суммы страховых взносов; умышленно -40% от неуплаченной суммы страховых взносов (ст. 122 НК РФ).</w:t>
      </w:r>
    </w:p>
    <w:p w:rsidR="00D469FD" w:rsidRPr="00866182" w:rsidRDefault="00D469FD" w:rsidP="00D469FD">
      <w:pPr>
        <w:autoSpaceDE w:val="0"/>
        <w:autoSpaceDN w:val="0"/>
        <w:adjustRightInd w:val="0"/>
        <w:spacing w:after="0"/>
        <w:ind w:firstLine="540"/>
        <w:jc w:val="both"/>
        <w:outlineLvl w:val="0"/>
        <w:rPr>
          <w:rFonts w:ascii="Times New Roman" w:hAnsi="Times New Roman" w:cs="Times New Roman"/>
          <w:sz w:val="28"/>
          <w:szCs w:val="28"/>
        </w:rPr>
      </w:pPr>
      <w:proofErr w:type="gramStart"/>
      <w:r w:rsidRPr="00866182">
        <w:rPr>
          <w:rFonts w:ascii="Times New Roman" w:hAnsi="Times New Roman" w:cs="Times New Roman"/>
          <w:b/>
          <w:sz w:val="28"/>
          <w:szCs w:val="28"/>
        </w:rPr>
        <w:t>За непредставление</w:t>
      </w:r>
      <w:r w:rsidRPr="00866182">
        <w:rPr>
          <w:rFonts w:ascii="Times New Roman" w:hAnsi="Times New Roman" w:cs="Times New Roman"/>
          <w:sz w:val="28"/>
          <w:szCs w:val="28"/>
        </w:rPr>
        <w:t xml:space="preserve"> налогоплательщиком в установленный законодательством о налогах и сборах срок налоговой декларации (расчета по страховым взносам) в налоговый орган по месту учета - 5% не уплаченной в установленный законодательством срок суммы страховых взносов,  подлежащей уплате (доплате) на основании расчета по страховым взносам, за каждый полный или неполный месяц со дня, установленного для ее представления, но не более 30% указанной суммы</w:t>
      </w:r>
      <w:proofErr w:type="gramEnd"/>
      <w:r w:rsidRPr="00866182">
        <w:rPr>
          <w:rFonts w:ascii="Times New Roman" w:hAnsi="Times New Roman" w:cs="Times New Roman"/>
          <w:sz w:val="28"/>
          <w:szCs w:val="28"/>
        </w:rPr>
        <w:t xml:space="preserve"> и не менее 1 000 рублей (ст. 119 НК РФ).</w:t>
      </w:r>
    </w:p>
    <w:p w:rsidR="00D469FD" w:rsidRPr="00866182" w:rsidRDefault="00D469FD" w:rsidP="00D469FD">
      <w:pPr>
        <w:autoSpaceDE w:val="0"/>
        <w:autoSpaceDN w:val="0"/>
        <w:adjustRightInd w:val="0"/>
        <w:spacing w:after="0"/>
        <w:ind w:firstLine="540"/>
        <w:jc w:val="both"/>
        <w:rPr>
          <w:rFonts w:ascii="Times New Roman" w:hAnsi="Times New Roman" w:cs="Times New Roman"/>
          <w:iCs/>
          <w:sz w:val="28"/>
          <w:szCs w:val="28"/>
        </w:rPr>
      </w:pPr>
      <w:r w:rsidRPr="00866182">
        <w:rPr>
          <w:rFonts w:ascii="Times New Roman" w:hAnsi="Times New Roman" w:cs="Times New Roman"/>
          <w:b/>
          <w:bCs/>
          <w:iCs/>
          <w:sz w:val="28"/>
          <w:szCs w:val="28"/>
        </w:rPr>
        <w:t>За несоблюдение порядка представления</w:t>
      </w:r>
      <w:r w:rsidRPr="00866182">
        <w:rPr>
          <w:rFonts w:ascii="Times New Roman" w:hAnsi="Times New Roman" w:cs="Times New Roman"/>
          <w:iCs/>
          <w:sz w:val="28"/>
          <w:szCs w:val="28"/>
        </w:rPr>
        <w:t xml:space="preserve"> расчета по страховым взносам - 200 руб. за каждый расчет, который представлен на бумаге, хотя организация обязана делать это в </w:t>
      </w:r>
      <w:hyperlink r:id="rId25" w:history="1">
        <w:r w:rsidRPr="00866182">
          <w:rPr>
            <w:rFonts w:ascii="Times New Roman" w:hAnsi="Times New Roman" w:cs="Times New Roman"/>
            <w:iCs/>
            <w:sz w:val="28"/>
            <w:szCs w:val="28"/>
          </w:rPr>
          <w:t>электронном виде</w:t>
        </w:r>
      </w:hyperlink>
      <w:r w:rsidRPr="00866182">
        <w:rPr>
          <w:rFonts w:ascii="Times New Roman" w:hAnsi="Times New Roman" w:cs="Times New Roman"/>
          <w:iCs/>
          <w:sz w:val="28"/>
          <w:szCs w:val="28"/>
        </w:rPr>
        <w:t xml:space="preserve"> (</w:t>
      </w:r>
      <w:hyperlink r:id="rId26" w:history="1">
        <w:r w:rsidRPr="00866182">
          <w:rPr>
            <w:rFonts w:ascii="Times New Roman" w:hAnsi="Times New Roman" w:cs="Times New Roman"/>
            <w:iCs/>
            <w:sz w:val="28"/>
            <w:szCs w:val="28"/>
          </w:rPr>
          <w:t>ст. 119.1</w:t>
        </w:r>
      </w:hyperlink>
      <w:r w:rsidRPr="00866182">
        <w:rPr>
          <w:rFonts w:ascii="Times New Roman" w:hAnsi="Times New Roman" w:cs="Times New Roman"/>
          <w:iCs/>
          <w:sz w:val="28"/>
          <w:szCs w:val="28"/>
        </w:rPr>
        <w:t xml:space="preserve"> НК РФ).</w:t>
      </w:r>
    </w:p>
    <w:p w:rsidR="00D469FD" w:rsidRPr="00B90D03" w:rsidRDefault="00D469FD" w:rsidP="00D469FD">
      <w:pPr>
        <w:autoSpaceDE w:val="0"/>
        <w:autoSpaceDN w:val="0"/>
        <w:adjustRightInd w:val="0"/>
        <w:spacing w:after="0"/>
        <w:ind w:firstLine="540"/>
        <w:jc w:val="both"/>
        <w:rPr>
          <w:rFonts w:ascii="Times New Roman" w:hAnsi="Times New Roman" w:cs="Times New Roman"/>
          <w:sz w:val="28"/>
          <w:szCs w:val="28"/>
        </w:rPr>
      </w:pPr>
      <w:proofErr w:type="gramStart"/>
      <w:r w:rsidRPr="00866182">
        <w:rPr>
          <w:rFonts w:ascii="Times New Roman" w:hAnsi="Times New Roman" w:cs="Times New Roman"/>
          <w:b/>
          <w:sz w:val="28"/>
          <w:szCs w:val="28"/>
        </w:rPr>
        <w:t>Непредставление в установленный срок</w:t>
      </w:r>
      <w:r w:rsidRPr="00866182">
        <w:rPr>
          <w:rFonts w:ascii="Times New Roman" w:hAnsi="Times New Roman" w:cs="Times New Roman"/>
          <w:sz w:val="28"/>
          <w:szCs w:val="28"/>
        </w:rPr>
        <w:t xml:space="preserve"> плательщиком страховых взносов в налоговые органы документов и (или) иных сведений, предусмотренных НК РФ и иными актами законодательства о налогах и сборах, если такое деяние не содержит признаков налоговых правонарушений, предусмотренных </w:t>
      </w:r>
      <w:hyperlink r:id="rId27" w:history="1">
        <w:r w:rsidRPr="00866182">
          <w:rPr>
            <w:rFonts w:ascii="Times New Roman" w:hAnsi="Times New Roman" w:cs="Times New Roman"/>
            <w:sz w:val="28"/>
            <w:szCs w:val="28"/>
          </w:rPr>
          <w:t>статьями 119</w:t>
        </w:r>
      </w:hyperlink>
      <w:r w:rsidRPr="00866182">
        <w:rPr>
          <w:rFonts w:ascii="Times New Roman" w:hAnsi="Times New Roman" w:cs="Times New Roman"/>
          <w:sz w:val="28"/>
          <w:szCs w:val="28"/>
        </w:rPr>
        <w:t xml:space="preserve">, </w:t>
      </w:r>
      <w:hyperlink r:id="rId28" w:history="1">
        <w:r w:rsidRPr="00866182">
          <w:rPr>
            <w:rFonts w:ascii="Times New Roman" w:hAnsi="Times New Roman" w:cs="Times New Roman"/>
            <w:sz w:val="28"/>
            <w:szCs w:val="28"/>
          </w:rPr>
          <w:t>129.4</w:t>
        </w:r>
      </w:hyperlink>
      <w:r w:rsidRPr="00866182">
        <w:rPr>
          <w:rFonts w:ascii="Times New Roman" w:hAnsi="Times New Roman" w:cs="Times New Roman"/>
          <w:sz w:val="28"/>
          <w:szCs w:val="28"/>
        </w:rPr>
        <w:t xml:space="preserve"> и </w:t>
      </w:r>
      <w:hyperlink r:id="rId29" w:history="1">
        <w:r w:rsidRPr="00866182">
          <w:rPr>
            <w:rFonts w:ascii="Times New Roman" w:hAnsi="Times New Roman" w:cs="Times New Roman"/>
            <w:sz w:val="28"/>
            <w:szCs w:val="28"/>
          </w:rPr>
          <w:t>129.6</w:t>
        </w:r>
      </w:hyperlink>
      <w:r w:rsidRPr="00866182">
        <w:rPr>
          <w:rFonts w:ascii="Times New Roman" w:hAnsi="Times New Roman" w:cs="Times New Roman"/>
          <w:sz w:val="28"/>
          <w:szCs w:val="28"/>
        </w:rPr>
        <w:t xml:space="preserve">, </w:t>
      </w:r>
      <w:hyperlink r:id="rId30" w:history="1">
        <w:r w:rsidRPr="00866182">
          <w:rPr>
            <w:rFonts w:ascii="Times New Roman" w:hAnsi="Times New Roman" w:cs="Times New Roman"/>
            <w:sz w:val="28"/>
            <w:szCs w:val="28"/>
          </w:rPr>
          <w:t>129.9</w:t>
        </w:r>
      </w:hyperlink>
      <w:r w:rsidRPr="00866182">
        <w:rPr>
          <w:rFonts w:ascii="Times New Roman" w:hAnsi="Times New Roman" w:cs="Times New Roman"/>
          <w:sz w:val="28"/>
          <w:szCs w:val="28"/>
        </w:rPr>
        <w:t xml:space="preserve"> - </w:t>
      </w:r>
      <w:hyperlink r:id="rId31" w:history="1">
        <w:r w:rsidRPr="00866182">
          <w:rPr>
            <w:rFonts w:ascii="Times New Roman" w:hAnsi="Times New Roman" w:cs="Times New Roman"/>
            <w:sz w:val="28"/>
            <w:szCs w:val="28"/>
          </w:rPr>
          <w:t>129.11</w:t>
        </w:r>
      </w:hyperlink>
      <w:r w:rsidRPr="00866182">
        <w:rPr>
          <w:rFonts w:ascii="Times New Roman" w:hAnsi="Times New Roman" w:cs="Times New Roman"/>
          <w:sz w:val="28"/>
          <w:szCs w:val="28"/>
        </w:rPr>
        <w:t xml:space="preserve"> НК РФ, а также </w:t>
      </w:r>
      <w:hyperlink r:id="rId32" w:history="1">
        <w:proofErr w:type="spellStart"/>
        <w:r w:rsidRPr="00866182">
          <w:rPr>
            <w:rFonts w:ascii="Times New Roman" w:hAnsi="Times New Roman" w:cs="Times New Roman"/>
            <w:sz w:val="28"/>
            <w:szCs w:val="28"/>
          </w:rPr>
          <w:t>п.п</w:t>
        </w:r>
        <w:proofErr w:type="spellEnd"/>
        <w:r w:rsidRPr="00866182">
          <w:rPr>
            <w:rFonts w:ascii="Times New Roman" w:hAnsi="Times New Roman" w:cs="Times New Roman"/>
            <w:sz w:val="28"/>
            <w:szCs w:val="28"/>
          </w:rPr>
          <w:t>. 1.1</w:t>
        </w:r>
      </w:hyperlink>
      <w:r w:rsidRPr="00866182">
        <w:rPr>
          <w:rFonts w:ascii="Times New Roman" w:hAnsi="Times New Roman" w:cs="Times New Roman"/>
          <w:sz w:val="28"/>
          <w:szCs w:val="28"/>
        </w:rPr>
        <w:t xml:space="preserve"> и </w:t>
      </w:r>
      <w:hyperlink r:id="rId33" w:history="1">
        <w:r w:rsidRPr="00866182">
          <w:rPr>
            <w:rFonts w:ascii="Times New Roman" w:hAnsi="Times New Roman" w:cs="Times New Roman"/>
            <w:sz w:val="28"/>
            <w:szCs w:val="28"/>
          </w:rPr>
          <w:t>1.2 ст. 126</w:t>
        </w:r>
      </w:hyperlink>
      <w:r w:rsidRPr="00866182">
        <w:rPr>
          <w:rFonts w:ascii="Times New Roman" w:hAnsi="Times New Roman" w:cs="Times New Roman"/>
          <w:sz w:val="28"/>
          <w:szCs w:val="28"/>
        </w:rPr>
        <w:t xml:space="preserve"> НК РФ - </w:t>
      </w:r>
      <w:r w:rsidRPr="00866182">
        <w:rPr>
          <w:rFonts w:ascii="Times New Roman" w:hAnsi="Times New Roman" w:cs="Times New Roman"/>
          <w:iCs/>
          <w:sz w:val="28"/>
          <w:szCs w:val="28"/>
        </w:rPr>
        <w:t xml:space="preserve">200 руб. за каждый </w:t>
      </w:r>
      <w:r w:rsidRPr="00866182">
        <w:rPr>
          <w:rFonts w:ascii="Times New Roman" w:hAnsi="Times New Roman" w:cs="Times New Roman"/>
          <w:sz w:val="28"/>
          <w:szCs w:val="28"/>
        </w:rPr>
        <w:t>непредставленный</w:t>
      </w:r>
      <w:proofErr w:type="gramEnd"/>
      <w:r w:rsidRPr="00866182">
        <w:rPr>
          <w:rFonts w:ascii="Times New Roman" w:hAnsi="Times New Roman" w:cs="Times New Roman"/>
          <w:sz w:val="28"/>
          <w:szCs w:val="28"/>
        </w:rPr>
        <w:t xml:space="preserve"> документ (ст. 126 НК РФ).</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proofErr w:type="gramStart"/>
      <w:r w:rsidRPr="00CB5FC9">
        <w:rPr>
          <w:rFonts w:ascii="Times New Roman" w:hAnsi="Times New Roman" w:cs="Times New Roman"/>
          <w:sz w:val="28"/>
          <w:szCs w:val="28"/>
        </w:rPr>
        <w:t>Федеральным законом от 29.07.2018 №232-ФЗ «О внесении изменений в часть первую Налогового кодекса Российской Федерации» закреплено право налогового органа принимать решение о приостановлении операций налогового агента (плательщика страховых взносов) по его счетам в банке и переводов его электронных денежных средств в случае непредставления налоговым агентом (плательщиком страховых взносов) расчета сумм налога на доходы физических лиц, исчисленных и удержанных налоговым агентом</w:t>
      </w:r>
      <w:proofErr w:type="gramEnd"/>
      <w:r w:rsidRPr="00CB5FC9">
        <w:rPr>
          <w:rFonts w:ascii="Times New Roman" w:hAnsi="Times New Roman" w:cs="Times New Roman"/>
          <w:sz w:val="28"/>
          <w:szCs w:val="28"/>
        </w:rPr>
        <w:t xml:space="preserve"> (расчета по страховым взносам), в налоговый орган в течение 10 дней по истечении установленного срока представления такого расчета.</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с 01.01.2019 внесены поправки в Налоговый кодекс, благодаря которым совокупный тариф страховых взносов в размере 30% из </w:t>
      </w:r>
      <w:proofErr w:type="gramStart"/>
      <w:r>
        <w:rPr>
          <w:rFonts w:ascii="Times New Roman" w:hAnsi="Times New Roman" w:cs="Times New Roman"/>
          <w:sz w:val="28"/>
          <w:szCs w:val="28"/>
        </w:rPr>
        <w:t>временного</w:t>
      </w:r>
      <w:proofErr w:type="gramEnd"/>
      <w:r>
        <w:rPr>
          <w:rFonts w:ascii="Times New Roman" w:hAnsi="Times New Roman" w:cs="Times New Roman"/>
          <w:sz w:val="28"/>
          <w:szCs w:val="28"/>
        </w:rPr>
        <w:t xml:space="preserve"> стал постоянным (ОПС – 22%, ОМС – 5,1%, ОСС – 2,9%).</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Ранее предполагалось, что совокупный тариф 30% будет действовать до конца 2020 года, а с 2021 года составит 34%. С 1 января 2019 года основные тарифы прописаны в статье 425 Налогового кодекса, а статья 426 Налогового кодекса, устанавливающая временные тарифы, утратила силу.</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Пониженные тарифы продлили, но не для всех.</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 1 января 2019 года по-прежнему могут уплачивать страховые взносы по пониженным тарифам (на ОПС – 20%, на ОМС и ОСС – 0%):</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некоммерческие организации на УСН, которые ведут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-благотворительные организации на УСН.</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Для них льготные тарифы действуют до конца 2024 года.</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Также продолжают действовать пониженные тарифы для российских организаций, которые ведут деятельность в области информационных технологий (</w:t>
      </w:r>
      <w:r>
        <w:rPr>
          <w:rFonts w:ascii="Times New Roman" w:hAnsi="Times New Roman" w:cs="Times New Roman"/>
          <w:sz w:val="28"/>
          <w:szCs w:val="28"/>
          <w:lang w:val="en-US"/>
        </w:rPr>
        <w:t>IT</w:t>
      </w:r>
      <w:r>
        <w:rPr>
          <w:rFonts w:ascii="Times New Roman" w:hAnsi="Times New Roman" w:cs="Times New Roman"/>
          <w:sz w:val="28"/>
          <w:szCs w:val="28"/>
        </w:rPr>
        <w:t>-организации), и некоторых специфических категорий страхователей (резидентов технико-внедренческих, промышленно-производственных и туристско-рекреационных особых экономических зон).</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 вот основная категория малого бизнеса лишилась этой привилегии, поскольку для них пониженные тарифы, действие которых заканчивалось в 2018 году, не продлили. Итак, с 1 января 2019 года по основному тарифу 30% должны уплачивать взносы:</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-упрощенцы, которые вели виды деятельности, указанные в подпункте 5 пункта 1 статьи 427 Налогового кодекса (производственная и социальная сфера);</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аптечные организации на ЕНВД и предприниматели, имеющие лицензию на фармацевтическую деятельность;</w:t>
      </w:r>
    </w:p>
    <w:p w:rsidR="00D469FD" w:rsidRDefault="00D469FD" w:rsidP="00D469F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ИП на патенте.</w:t>
      </w:r>
    </w:p>
    <w:p w:rsidR="00D469FD" w:rsidRPr="00866182" w:rsidRDefault="00D469FD" w:rsidP="00D469FD">
      <w:pPr>
        <w:autoSpaceDE w:val="0"/>
        <w:autoSpaceDN w:val="0"/>
        <w:adjustRightInd w:val="0"/>
        <w:spacing w:after="0"/>
        <w:ind w:firstLine="540"/>
        <w:jc w:val="both"/>
        <w:rPr>
          <w:rFonts w:ascii="Times New Roman" w:hAnsi="Times New Roman" w:cs="Times New Roman"/>
          <w:sz w:val="28"/>
          <w:szCs w:val="28"/>
        </w:rPr>
      </w:pPr>
      <w:r w:rsidRPr="00866182">
        <w:rPr>
          <w:rFonts w:ascii="Times New Roman" w:hAnsi="Times New Roman" w:cs="Times New Roman"/>
          <w:sz w:val="28"/>
          <w:szCs w:val="28"/>
        </w:rPr>
        <w:t>Вот основные моменты, на которые я хочу обратить ваше внимание.</w:t>
      </w:r>
    </w:p>
    <w:sectPr w:rsidR="00D469FD" w:rsidRPr="00866182" w:rsidSect="00A27C1E">
      <w:headerReference w:type="default" r:id="rId34"/>
      <w:pgSz w:w="11905" w:h="16838" w:code="9"/>
      <w:pgMar w:top="1134" w:right="850" w:bottom="851"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F7" w:rsidRDefault="008A08F7" w:rsidP="00580E3C">
      <w:pPr>
        <w:spacing w:after="0" w:line="240" w:lineRule="auto"/>
      </w:pPr>
      <w:r>
        <w:separator/>
      </w:r>
    </w:p>
  </w:endnote>
  <w:endnote w:type="continuationSeparator" w:id="0">
    <w:p w:rsidR="008A08F7" w:rsidRDefault="008A08F7" w:rsidP="0058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F7" w:rsidRDefault="008A08F7" w:rsidP="00580E3C">
      <w:pPr>
        <w:spacing w:after="0" w:line="240" w:lineRule="auto"/>
      </w:pPr>
      <w:r>
        <w:separator/>
      </w:r>
    </w:p>
  </w:footnote>
  <w:footnote w:type="continuationSeparator" w:id="0">
    <w:p w:rsidR="008A08F7" w:rsidRDefault="008A08F7" w:rsidP="00580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9213"/>
      <w:docPartObj>
        <w:docPartGallery w:val="Page Numbers (Top of Page)"/>
        <w:docPartUnique/>
      </w:docPartObj>
    </w:sdtPr>
    <w:sdtEndPr/>
    <w:sdtContent>
      <w:p w:rsidR="00580E3C" w:rsidRDefault="00580E3C">
        <w:pPr>
          <w:pStyle w:val="a3"/>
          <w:jc w:val="center"/>
        </w:pPr>
        <w:r>
          <w:fldChar w:fldCharType="begin"/>
        </w:r>
        <w:r>
          <w:instrText>PAGE   \* MERGEFORMAT</w:instrText>
        </w:r>
        <w:r>
          <w:fldChar w:fldCharType="separate"/>
        </w:r>
        <w:r w:rsidR="004A2F1C">
          <w:rPr>
            <w:noProof/>
          </w:rPr>
          <w:t>12</w:t>
        </w:r>
        <w:r>
          <w:fldChar w:fldCharType="end"/>
        </w:r>
      </w:p>
    </w:sdtContent>
  </w:sdt>
  <w:p w:rsidR="00580E3C" w:rsidRDefault="00580E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egacy w:legacy="1" w:legacySpace="0" w:legacyIndent="0"/>
      <w:lvlJc w:val="left"/>
      <w:pPr>
        <w:tabs>
          <w:tab w:val="num" w:pos="653"/>
        </w:tabs>
        <w:ind w:left="653" w:hanging="227"/>
      </w:pPr>
    </w:lvl>
  </w:abstractNum>
  <w:abstractNum w:abstractNumId="1">
    <w:nsid w:val="00000002"/>
    <w:multiLevelType w:val="singleLevel"/>
    <w:tmpl w:val="00000000"/>
    <w:lvl w:ilvl="0">
      <w:start w:val="1"/>
      <w:numFmt w:val="decimal"/>
      <w:lvlText w:val="%1)"/>
      <w:legacy w:legacy="1" w:legacySpace="0" w:legacyIndent="0"/>
      <w:lvlJc w:val="left"/>
      <w:pPr>
        <w:tabs>
          <w:tab w:val="num" w:pos="360"/>
        </w:tabs>
        <w:ind w:left="360" w:hanging="22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C1"/>
    <w:rsid w:val="000016DA"/>
    <w:rsid w:val="00012C23"/>
    <w:rsid w:val="00034FD2"/>
    <w:rsid w:val="00044D69"/>
    <w:rsid w:val="00052884"/>
    <w:rsid w:val="00053D4A"/>
    <w:rsid w:val="00056316"/>
    <w:rsid w:val="0006219D"/>
    <w:rsid w:val="000A0B14"/>
    <w:rsid w:val="000B37C4"/>
    <w:rsid w:val="000E60A0"/>
    <w:rsid w:val="001102AA"/>
    <w:rsid w:val="001103FC"/>
    <w:rsid w:val="00110AA7"/>
    <w:rsid w:val="00130F05"/>
    <w:rsid w:val="00133149"/>
    <w:rsid w:val="001536DF"/>
    <w:rsid w:val="001569EE"/>
    <w:rsid w:val="001C69D5"/>
    <w:rsid w:val="001D1AE2"/>
    <w:rsid w:val="001D69DE"/>
    <w:rsid w:val="001D7EC8"/>
    <w:rsid w:val="001F4D3F"/>
    <w:rsid w:val="00216DC4"/>
    <w:rsid w:val="00255E15"/>
    <w:rsid w:val="002564F0"/>
    <w:rsid w:val="00260C38"/>
    <w:rsid w:val="00287418"/>
    <w:rsid w:val="0029693F"/>
    <w:rsid w:val="002C460E"/>
    <w:rsid w:val="002D1163"/>
    <w:rsid w:val="002D5A47"/>
    <w:rsid w:val="002D628D"/>
    <w:rsid w:val="00330ED2"/>
    <w:rsid w:val="00342D4A"/>
    <w:rsid w:val="0034428F"/>
    <w:rsid w:val="0035405C"/>
    <w:rsid w:val="00355379"/>
    <w:rsid w:val="00360DFF"/>
    <w:rsid w:val="0036390B"/>
    <w:rsid w:val="00384591"/>
    <w:rsid w:val="00392CED"/>
    <w:rsid w:val="003A706A"/>
    <w:rsid w:val="003C5243"/>
    <w:rsid w:val="003C5F41"/>
    <w:rsid w:val="003D32A2"/>
    <w:rsid w:val="003D57A3"/>
    <w:rsid w:val="003E03D8"/>
    <w:rsid w:val="003E2EF9"/>
    <w:rsid w:val="00400507"/>
    <w:rsid w:val="004115BC"/>
    <w:rsid w:val="00435F9D"/>
    <w:rsid w:val="0044226B"/>
    <w:rsid w:val="00444A3C"/>
    <w:rsid w:val="00453884"/>
    <w:rsid w:val="004538E9"/>
    <w:rsid w:val="00460E04"/>
    <w:rsid w:val="00496FF8"/>
    <w:rsid w:val="004A2F1C"/>
    <w:rsid w:val="004B1808"/>
    <w:rsid w:val="004B3202"/>
    <w:rsid w:val="004B4C54"/>
    <w:rsid w:val="004D3604"/>
    <w:rsid w:val="00540099"/>
    <w:rsid w:val="005541F2"/>
    <w:rsid w:val="0056664F"/>
    <w:rsid w:val="005808BF"/>
    <w:rsid w:val="00580E3C"/>
    <w:rsid w:val="006125A3"/>
    <w:rsid w:val="00642A89"/>
    <w:rsid w:val="00643A20"/>
    <w:rsid w:val="00645510"/>
    <w:rsid w:val="00676A1C"/>
    <w:rsid w:val="006933A8"/>
    <w:rsid w:val="006B28B7"/>
    <w:rsid w:val="006C08D0"/>
    <w:rsid w:val="006D7D8C"/>
    <w:rsid w:val="006E0358"/>
    <w:rsid w:val="007046EA"/>
    <w:rsid w:val="007214F2"/>
    <w:rsid w:val="007628B2"/>
    <w:rsid w:val="007B67A9"/>
    <w:rsid w:val="007B754F"/>
    <w:rsid w:val="007C1EE3"/>
    <w:rsid w:val="007E246B"/>
    <w:rsid w:val="007E3506"/>
    <w:rsid w:val="007F3A93"/>
    <w:rsid w:val="008076DC"/>
    <w:rsid w:val="0080784D"/>
    <w:rsid w:val="00812435"/>
    <w:rsid w:val="00830932"/>
    <w:rsid w:val="00832765"/>
    <w:rsid w:val="008573B9"/>
    <w:rsid w:val="00866182"/>
    <w:rsid w:val="00872196"/>
    <w:rsid w:val="00876B6C"/>
    <w:rsid w:val="008A08F7"/>
    <w:rsid w:val="008A4792"/>
    <w:rsid w:val="008A4B95"/>
    <w:rsid w:val="008B7E51"/>
    <w:rsid w:val="009012F9"/>
    <w:rsid w:val="00915F35"/>
    <w:rsid w:val="00937FA5"/>
    <w:rsid w:val="009455CA"/>
    <w:rsid w:val="009A1EF1"/>
    <w:rsid w:val="009B4E73"/>
    <w:rsid w:val="009D25F5"/>
    <w:rsid w:val="009D34CC"/>
    <w:rsid w:val="009D48D2"/>
    <w:rsid w:val="009F338A"/>
    <w:rsid w:val="00A20912"/>
    <w:rsid w:val="00A27C1E"/>
    <w:rsid w:val="00A36ED7"/>
    <w:rsid w:val="00A5115A"/>
    <w:rsid w:val="00A5207C"/>
    <w:rsid w:val="00A74D7F"/>
    <w:rsid w:val="00A84BA5"/>
    <w:rsid w:val="00A86007"/>
    <w:rsid w:val="00AC6160"/>
    <w:rsid w:val="00AF14C5"/>
    <w:rsid w:val="00B03414"/>
    <w:rsid w:val="00B05DA8"/>
    <w:rsid w:val="00B07EEB"/>
    <w:rsid w:val="00B35B4D"/>
    <w:rsid w:val="00B52DE2"/>
    <w:rsid w:val="00B650DA"/>
    <w:rsid w:val="00B6768A"/>
    <w:rsid w:val="00B83015"/>
    <w:rsid w:val="00B95EF0"/>
    <w:rsid w:val="00BF4F3E"/>
    <w:rsid w:val="00C010FA"/>
    <w:rsid w:val="00C17D2D"/>
    <w:rsid w:val="00C61CED"/>
    <w:rsid w:val="00C67C3A"/>
    <w:rsid w:val="00C74962"/>
    <w:rsid w:val="00C858B6"/>
    <w:rsid w:val="00CA7B58"/>
    <w:rsid w:val="00CB7972"/>
    <w:rsid w:val="00CD11AD"/>
    <w:rsid w:val="00CD2D39"/>
    <w:rsid w:val="00CE7720"/>
    <w:rsid w:val="00D04F17"/>
    <w:rsid w:val="00D0739D"/>
    <w:rsid w:val="00D07D43"/>
    <w:rsid w:val="00D32382"/>
    <w:rsid w:val="00D40B74"/>
    <w:rsid w:val="00D469FD"/>
    <w:rsid w:val="00D80BD9"/>
    <w:rsid w:val="00D81578"/>
    <w:rsid w:val="00DA0DA7"/>
    <w:rsid w:val="00DA4767"/>
    <w:rsid w:val="00DA5079"/>
    <w:rsid w:val="00DF66E7"/>
    <w:rsid w:val="00E0278C"/>
    <w:rsid w:val="00E26DBC"/>
    <w:rsid w:val="00E524D1"/>
    <w:rsid w:val="00E55328"/>
    <w:rsid w:val="00E71887"/>
    <w:rsid w:val="00EA29E3"/>
    <w:rsid w:val="00EE4FC1"/>
    <w:rsid w:val="00F12656"/>
    <w:rsid w:val="00F35B94"/>
    <w:rsid w:val="00F37A31"/>
    <w:rsid w:val="00F5761B"/>
    <w:rsid w:val="00FA56B1"/>
    <w:rsid w:val="00FC5BD5"/>
    <w:rsid w:val="00FF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3D8"/>
    <w:pPr>
      <w:autoSpaceDE w:val="0"/>
      <w:autoSpaceDN w:val="0"/>
      <w:adjustRightInd w:val="0"/>
      <w:spacing w:after="0" w:line="240" w:lineRule="auto"/>
    </w:pPr>
    <w:rPr>
      <w:rFonts w:ascii="Calibri" w:hAnsi="Calibri" w:cs="Calibri"/>
    </w:rPr>
  </w:style>
  <w:style w:type="paragraph" w:customStyle="1" w:styleId="s1">
    <w:name w:val="s_1"/>
    <w:basedOn w:val="a"/>
    <w:rsid w:val="003E0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80E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3C"/>
  </w:style>
  <w:style w:type="paragraph" w:styleId="a5">
    <w:name w:val="footer"/>
    <w:basedOn w:val="a"/>
    <w:link w:val="a6"/>
    <w:uiPriority w:val="99"/>
    <w:unhideWhenUsed/>
    <w:rsid w:val="00580E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3C"/>
  </w:style>
  <w:style w:type="paragraph" w:styleId="a7">
    <w:name w:val="Balloon Text"/>
    <w:basedOn w:val="a"/>
    <w:link w:val="a8"/>
    <w:uiPriority w:val="99"/>
    <w:semiHidden/>
    <w:unhideWhenUsed/>
    <w:rsid w:val="00B034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414"/>
    <w:rPr>
      <w:rFonts w:ascii="Tahoma" w:hAnsi="Tahoma" w:cs="Tahoma"/>
      <w:sz w:val="16"/>
      <w:szCs w:val="16"/>
    </w:rPr>
  </w:style>
  <w:style w:type="character" w:styleId="a9">
    <w:name w:val="Hyperlink"/>
    <w:basedOn w:val="a0"/>
    <w:uiPriority w:val="99"/>
    <w:unhideWhenUsed/>
    <w:rsid w:val="00E553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3D8"/>
    <w:pPr>
      <w:autoSpaceDE w:val="0"/>
      <w:autoSpaceDN w:val="0"/>
      <w:adjustRightInd w:val="0"/>
      <w:spacing w:after="0" w:line="240" w:lineRule="auto"/>
    </w:pPr>
    <w:rPr>
      <w:rFonts w:ascii="Calibri" w:hAnsi="Calibri" w:cs="Calibri"/>
    </w:rPr>
  </w:style>
  <w:style w:type="paragraph" w:customStyle="1" w:styleId="s1">
    <w:name w:val="s_1"/>
    <w:basedOn w:val="a"/>
    <w:rsid w:val="003E0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80E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3C"/>
  </w:style>
  <w:style w:type="paragraph" w:styleId="a5">
    <w:name w:val="footer"/>
    <w:basedOn w:val="a"/>
    <w:link w:val="a6"/>
    <w:uiPriority w:val="99"/>
    <w:unhideWhenUsed/>
    <w:rsid w:val="00580E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3C"/>
  </w:style>
  <w:style w:type="paragraph" w:styleId="a7">
    <w:name w:val="Balloon Text"/>
    <w:basedOn w:val="a"/>
    <w:link w:val="a8"/>
    <w:uiPriority w:val="99"/>
    <w:semiHidden/>
    <w:unhideWhenUsed/>
    <w:rsid w:val="00B034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414"/>
    <w:rPr>
      <w:rFonts w:ascii="Tahoma" w:hAnsi="Tahoma" w:cs="Tahoma"/>
      <w:sz w:val="16"/>
      <w:szCs w:val="16"/>
    </w:rPr>
  </w:style>
  <w:style w:type="character" w:styleId="a9">
    <w:name w:val="Hyperlink"/>
    <w:basedOn w:val="a0"/>
    <w:uiPriority w:val="99"/>
    <w:unhideWhenUsed/>
    <w:rsid w:val="00E553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B5CC903F6B5F1662277F504B469B036419C81EF198ACC7905533A7E12FA59EA357224D2409A232DdFM" TargetMode="External"/><Relationship Id="rId13" Type="http://schemas.openxmlformats.org/officeDocument/2006/relationships/hyperlink" Target="consultantplus://offline/ref=986AF1FBB03E6591E797082309AC84F53CB280C5D83EA5FC0B3A48B41500B3A137B69EEDCF3116g6J" TargetMode="External"/><Relationship Id="rId18" Type="http://schemas.openxmlformats.org/officeDocument/2006/relationships/hyperlink" Target="consultantplus://offline/ref=C643A9EA646EAA3F9E48E680F5D1443706F23A2EFCF234D8B6162B54315B0BD239C685338143FDp4R1J" TargetMode="External"/><Relationship Id="rId26" Type="http://schemas.openxmlformats.org/officeDocument/2006/relationships/hyperlink" Target="consultantplus://offline/ref=4388F3B38DEEC71BDB48CD116FC078C4C70B8180785F7EDA1232A93459EB9FBE544F013B336742XCI" TargetMode="External"/><Relationship Id="rId3" Type="http://schemas.microsoft.com/office/2007/relationships/stylesWithEffects" Target="stylesWithEffects.xml"/><Relationship Id="rId21" Type="http://schemas.openxmlformats.org/officeDocument/2006/relationships/hyperlink" Target="consultantplus://offline/ref=C643A9EA646EAA3F9E48E680F5D1443706F23A22FDF234D8B6162B54315B0BD239C685338647FDp4RC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83A3FE3A7548FAE48FC17FC187D2E3C4F74C70BC08A6E9BF7DA3C44A7B03D0FD1218E16A4EE56T22DI" TargetMode="External"/><Relationship Id="rId17" Type="http://schemas.openxmlformats.org/officeDocument/2006/relationships/hyperlink" Target="consultantplus://offline/ref=C643A9EA646EAA3F9E48E680F5D1443706F23E2FF9F134D8B6162B54315B0BD239C685338247FD44p8R4J" TargetMode="External"/><Relationship Id="rId25" Type="http://schemas.openxmlformats.org/officeDocument/2006/relationships/hyperlink" Target="consultantplus://offline/ref=4388F3B38DEEC71BDB48D11271C078C4C40A8E8079587EDA1232A93459EB9FBE544F013B306724EE4AX2I" TargetMode="External"/><Relationship Id="rId33" Type="http://schemas.openxmlformats.org/officeDocument/2006/relationships/hyperlink" Target="consultantplus://offline/ref=B422EACAC11133FA4E1AC166FAB9DF0BBD430C1AEC61C9DBD2CBE95A0D0546031A8F9C328427aDi7K" TargetMode="External"/><Relationship Id="rId2" Type="http://schemas.openxmlformats.org/officeDocument/2006/relationships/styles" Target="styles.xml"/><Relationship Id="rId16" Type="http://schemas.openxmlformats.org/officeDocument/2006/relationships/hyperlink" Target="consultantplus://offline/ref=C643A9EA646EAA3F9E48E680F5D1443706F23E2FF9F134D8B6162B54315B0BD239C685338247FD45p8R2J" TargetMode="External"/><Relationship Id="rId20" Type="http://schemas.openxmlformats.org/officeDocument/2006/relationships/hyperlink" Target="consultantplus://offline/ref=C643A9EA646EAA3F9E48E680F5D1443705FC3A22F8F134D8B6162B54315B0BD239C685338247F442p8R2J" TargetMode="External"/><Relationship Id="rId29" Type="http://schemas.openxmlformats.org/officeDocument/2006/relationships/hyperlink" Target="consultantplus://offline/ref=B422EACAC11133FA4E1AC166FAB9DF0BBD430C1AEC61C9DBD2CBE95A0D0546031A8F9C328229aDi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ks.ru" TargetMode="External"/><Relationship Id="rId24" Type="http://schemas.openxmlformats.org/officeDocument/2006/relationships/hyperlink" Target="consultantplus://offline/ref=51FCBDAA0DCF07C1BB328D9A049C8058930725A530F0746AB8FE84951613EF073385D9666240C2VDK" TargetMode="External"/><Relationship Id="rId32" Type="http://schemas.openxmlformats.org/officeDocument/2006/relationships/hyperlink" Target="consultantplus://offline/ref=B422EACAC11133FA4E1AC166FAB9DF0BBD430C1AEC61C9DBD2CBE95A0D0546031A8F9C32822AaDi8K" TargetMode="External"/><Relationship Id="rId5" Type="http://schemas.openxmlformats.org/officeDocument/2006/relationships/webSettings" Target="webSettings.xml"/><Relationship Id="rId15" Type="http://schemas.openxmlformats.org/officeDocument/2006/relationships/hyperlink" Target="consultantplus://offline/ref=979AFA1CE4C67D7EB1DC320ED67C92D5E3AA371918A7D0C3D6AA8311C8BE68C1F9E3132FF51C74BCj8WAJ" TargetMode="External"/><Relationship Id="rId23" Type="http://schemas.openxmlformats.org/officeDocument/2006/relationships/hyperlink" Target="consultantplus://offline/ref=51FCBDAA0DCF07C1BB328D9A049C8058930725A530F0746AB8FE84951613EF073385D9676047C2V7K" TargetMode="External"/><Relationship Id="rId28" Type="http://schemas.openxmlformats.org/officeDocument/2006/relationships/hyperlink" Target="consultantplus://offline/ref=B422EACAC11133FA4E1AC166FAB9DF0BBD430C1AEC61C9DBD2CBE95A0D0546031A8F9C33802DaDi8K" TargetMode="External"/><Relationship Id="rId36" Type="http://schemas.openxmlformats.org/officeDocument/2006/relationships/theme" Target="theme/theme1.xml"/><Relationship Id="rId10" Type="http://schemas.openxmlformats.org/officeDocument/2006/relationships/hyperlink" Target="consultantplus://offline/ref=B25B5CC903F6B5F1662277F504B469B0364C9081E0138ACC7905533A7E12FA59EA357224D2419B282Dd9M" TargetMode="External"/><Relationship Id="rId19" Type="http://schemas.openxmlformats.org/officeDocument/2006/relationships/hyperlink" Target="consultantplus://offline/ref=C643A9EA646EAA3F9E48E680F5D1443706F23A2EFCF234D8B6162B54315B0BD239C685338143F5p4R5J" TargetMode="External"/><Relationship Id="rId31" Type="http://schemas.openxmlformats.org/officeDocument/2006/relationships/hyperlink" Target="consultantplus://offline/ref=B422EACAC11133FA4E1AC166FAB9DF0BBD430C1AEC61C9DBD2CBE95A0D0546031A8F9C35842EaDi6K" TargetMode="External"/><Relationship Id="rId4" Type="http://schemas.openxmlformats.org/officeDocument/2006/relationships/settings" Target="settings.xml"/><Relationship Id="rId9" Type="http://schemas.openxmlformats.org/officeDocument/2006/relationships/hyperlink" Target="consultantplus://offline/ref=B25B5CC903F6B5F1662277F504B469B0364C9081E0138ACC7905533A7E12FA59EA35722CD224d2M" TargetMode="External"/><Relationship Id="rId14" Type="http://schemas.openxmlformats.org/officeDocument/2006/relationships/hyperlink" Target="consultantplus://offline/ref=986AF1FBB03E6591E797082309AC84F53CBB8FCAD636A5FC0B3A48B41500B3A137B69EEFC733671A1Bg9J" TargetMode="External"/><Relationship Id="rId22" Type="http://schemas.openxmlformats.org/officeDocument/2006/relationships/hyperlink" Target="consultantplus://offline/ref=C643A9EA646EAA3F9E48FB94E7B97E315AF73D20F8F73F8DE1147A013F5E038271D6CB768F46FD4482D2p5REJ" TargetMode="External"/><Relationship Id="rId27" Type="http://schemas.openxmlformats.org/officeDocument/2006/relationships/hyperlink" Target="consultantplus://offline/ref=B422EACAC11133FA4E1AC166FAB9DF0BBD430C1AEC61C9DBD2CBE95A0D0546031A8F9C33832AaDi7K" TargetMode="External"/><Relationship Id="rId30" Type="http://schemas.openxmlformats.org/officeDocument/2006/relationships/hyperlink" Target="consultantplus://offline/ref=B422EACAC11133FA4E1AC166FAB9DF0BBD430C1AEC61C9DBD2CBE95A0D0546031A8F9C35842EaDiC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4716</Words>
  <Characters>26885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 Сергей Вячеславович</dc:creator>
  <cp:lastModifiedBy>Сметанников Сергей Станиславович</cp:lastModifiedBy>
  <cp:revision>4</cp:revision>
  <cp:lastPrinted>2018-08-30T04:50:00Z</cp:lastPrinted>
  <dcterms:created xsi:type="dcterms:W3CDTF">2019-02-25T07:32:00Z</dcterms:created>
  <dcterms:modified xsi:type="dcterms:W3CDTF">2019-02-26T06:11:00Z</dcterms:modified>
</cp:coreProperties>
</file>